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9E" w:rsidRPr="00873AF4" w:rsidRDefault="00F6279E" w:rsidP="00ED6A97">
      <w:pPr>
        <w:pStyle w:val="Title"/>
        <w:spacing w:line="360" w:lineRule="auto"/>
        <w:jc w:val="left"/>
      </w:pPr>
      <w:r w:rsidRPr="00873AF4">
        <w:t xml:space="preserve">      </w:t>
      </w:r>
    </w:p>
    <w:p w:rsidR="00D60A55" w:rsidRDefault="00D60A55" w:rsidP="00ED6A97">
      <w:pPr>
        <w:pStyle w:val="Title"/>
        <w:spacing w:line="360" w:lineRule="auto"/>
      </w:pPr>
    </w:p>
    <w:p w:rsidR="00F6279E" w:rsidRPr="00873AF4" w:rsidRDefault="00F6279E" w:rsidP="00ED6A97">
      <w:pPr>
        <w:pStyle w:val="Title"/>
        <w:spacing w:line="360" w:lineRule="auto"/>
      </w:pPr>
      <w:r w:rsidRPr="00873AF4">
        <w:t>AIZSARDZĪBAS, IEKŠLIETU UN KORUPCIJAS NOVĒRŠANAS KOMISIJAS</w:t>
      </w:r>
    </w:p>
    <w:p w:rsidR="00F6279E" w:rsidRPr="00873AF4" w:rsidRDefault="00F6279E" w:rsidP="00ED6A97">
      <w:pPr>
        <w:pStyle w:val="Title"/>
        <w:spacing w:line="360" w:lineRule="auto"/>
      </w:pPr>
      <w:r w:rsidRPr="00873AF4">
        <w:t xml:space="preserve"> SĒDES PROTOKOLS Nr. </w:t>
      </w:r>
      <w:r w:rsidR="00BD495A">
        <w:t>153</w:t>
      </w:r>
    </w:p>
    <w:p w:rsidR="00F6279E" w:rsidRPr="00873AF4" w:rsidRDefault="00F6279E" w:rsidP="00ED6A97">
      <w:pPr>
        <w:pStyle w:val="Title"/>
        <w:spacing w:line="360" w:lineRule="auto"/>
      </w:pPr>
      <w:r w:rsidRPr="00873AF4">
        <w:t xml:space="preserve"> 2016. gada </w:t>
      </w:r>
      <w:proofErr w:type="gramStart"/>
      <w:r w:rsidR="00304FB4">
        <w:t>14.decembrī</w:t>
      </w:r>
      <w:proofErr w:type="gramEnd"/>
      <w:r w:rsidRPr="00873AF4">
        <w:t xml:space="preserve"> plkst.10.00</w:t>
      </w:r>
    </w:p>
    <w:p w:rsidR="00F6279E" w:rsidRPr="00873AF4" w:rsidRDefault="00F6279E" w:rsidP="00ED6A97">
      <w:pPr>
        <w:pStyle w:val="Title"/>
        <w:spacing w:line="360" w:lineRule="auto"/>
      </w:pPr>
      <w:r w:rsidRPr="00873AF4">
        <w:t>Jēkaba ielā 16, 408.telpā (komisijas sēžu zālē)</w:t>
      </w:r>
    </w:p>
    <w:p w:rsidR="00F6279E" w:rsidRPr="00873AF4" w:rsidRDefault="00F6279E" w:rsidP="00ED6A97">
      <w:pPr>
        <w:pStyle w:val="BodyText3"/>
        <w:spacing w:line="360" w:lineRule="auto"/>
        <w:rPr>
          <w:b w:val="0"/>
        </w:rPr>
      </w:pPr>
    </w:p>
    <w:p w:rsidR="00F6279E" w:rsidRPr="00873AF4" w:rsidRDefault="00F6279E" w:rsidP="00ED6A97">
      <w:pPr>
        <w:pStyle w:val="BodyText3"/>
        <w:spacing w:line="360" w:lineRule="auto"/>
      </w:pPr>
      <w:r w:rsidRPr="00873AF4">
        <w:t xml:space="preserve">Sēdē piedalās: </w:t>
      </w:r>
    </w:p>
    <w:p w:rsidR="00F6279E" w:rsidRPr="00873AF4" w:rsidRDefault="00F6279E" w:rsidP="00ED6A97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873AF4">
        <w:rPr>
          <w:rFonts w:ascii="Times New Roman" w:hAnsi="Times New Roman"/>
          <w:i/>
          <w:iCs/>
          <w:sz w:val="24"/>
          <w:szCs w:val="24"/>
          <w:u w:val="single"/>
        </w:rPr>
        <w:t>komisijas locekļi:</w:t>
      </w:r>
    </w:p>
    <w:p w:rsidR="00F6279E" w:rsidRPr="00873AF4" w:rsidRDefault="00F6279E" w:rsidP="00ED6A9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73AF4">
        <w:rPr>
          <w:rFonts w:ascii="Times New Roman" w:hAnsi="Times New Roman"/>
          <w:iCs/>
          <w:sz w:val="24"/>
          <w:szCs w:val="24"/>
        </w:rPr>
        <w:t>Ainars Latkovskis</w:t>
      </w:r>
    </w:p>
    <w:p w:rsidR="006B1A6F" w:rsidRPr="00873AF4" w:rsidRDefault="006B1A6F" w:rsidP="00ED6A9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73AF4">
        <w:rPr>
          <w:rFonts w:ascii="Times New Roman" w:hAnsi="Times New Roman"/>
          <w:iCs/>
          <w:sz w:val="24"/>
          <w:szCs w:val="24"/>
        </w:rPr>
        <w:t>Kārlis Seržants</w:t>
      </w:r>
    </w:p>
    <w:p w:rsidR="00F6279E" w:rsidRDefault="00F6279E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 xml:space="preserve">Kārlis Krēsliņš </w:t>
      </w:r>
    </w:p>
    <w:p w:rsidR="00304FB4" w:rsidRPr="00873AF4" w:rsidRDefault="00304FB4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Jānis Ādamsons</w:t>
      </w:r>
    </w:p>
    <w:p w:rsidR="006B1A6F" w:rsidRPr="00873AF4" w:rsidRDefault="006B1A6F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Ringolds Balodis</w:t>
      </w:r>
    </w:p>
    <w:p w:rsidR="00F6279E" w:rsidRPr="00873AF4" w:rsidRDefault="00F6279E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Aleksejs Loskutovs</w:t>
      </w:r>
    </w:p>
    <w:p w:rsidR="00F6279E" w:rsidRPr="00873AF4" w:rsidRDefault="00F6279E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Jānis Ruks</w:t>
      </w:r>
    </w:p>
    <w:p w:rsidR="00F6279E" w:rsidRPr="00873AF4" w:rsidRDefault="00F6279E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Edvīns Šnore</w:t>
      </w:r>
    </w:p>
    <w:p w:rsidR="00F6279E" w:rsidRPr="00873AF4" w:rsidRDefault="00F6279E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Zenta Tretjaka</w:t>
      </w:r>
    </w:p>
    <w:p w:rsidR="00F6279E" w:rsidRPr="00873AF4" w:rsidRDefault="00F6279E" w:rsidP="00ED6A97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873AF4">
        <w:rPr>
          <w:rStyle w:val="Strong"/>
          <w:rFonts w:eastAsia="Calibri"/>
          <w:b w:val="0"/>
          <w:bCs w:val="0"/>
        </w:rPr>
        <w:t>Mihails Zemļinskis</w:t>
      </w:r>
    </w:p>
    <w:p w:rsidR="00304FB4" w:rsidRDefault="00F6279E" w:rsidP="00ED6A97">
      <w:pPr>
        <w:pStyle w:val="BodyText3"/>
        <w:spacing w:line="360" w:lineRule="auto"/>
        <w:rPr>
          <w:b w:val="0"/>
          <w:bCs w:val="0"/>
          <w:i/>
        </w:rPr>
      </w:pPr>
      <w:r w:rsidRPr="00873AF4">
        <w:rPr>
          <w:b w:val="0"/>
          <w:bCs w:val="0"/>
          <w:i/>
          <w:u w:val="single"/>
        </w:rPr>
        <w:t>citas personas</w:t>
      </w:r>
      <w:r w:rsidRPr="00873AF4">
        <w:rPr>
          <w:b w:val="0"/>
          <w:bCs w:val="0"/>
          <w:i/>
        </w:rPr>
        <w:t>: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 w:rsidRPr="00304FB4">
        <w:rPr>
          <w:b w:val="0"/>
        </w:rPr>
        <w:tab/>
        <w:t>Aizsardzības ministrijas Krīzes vadības departame</w:t>
      </w:r>
      <w:r>
        <w:rPr>
          <w:b w:val="0"/>
        </w:rPr>
        <w:t>nta direktors Vitālijs Rakstiņš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 w:rsidRPr="00304FB4">
        <w:rPr>
          <w:b w:val="0"/>
        </w:rPr>
        <w:tab/>
        <w:t>Aizsardzības ministrijas Starptautisko operāciju politikas nodaļas vecāk</w:t>
      </w:r>
      <w:r>
        <w:rPr>
          <w:b w:val="0"/>
        </w:rPr>
        <w:t xml:space="preserve">ais referents majors Juris </w:t>
      </w:r>
      <w:proofErr w:type="spellStart"/>
      <w:r>
        <w:rPr>
          <w:b w:val="0"/>
        </w:rPr>
        <w:t>Čudo</w:t>
      </w:r>
      <w:proofErr w:type="spellEnd"/>
    </w:p>
    <w:p w:rsid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>
        <w:rPr>
          <w:b w:val="0"/>
        </w:rPr>
        <w:tab/>
      </w:r>
      <w:r w:rsidRPr="00304FB4">
        <w:rPr>
          <w:b w:val="0"/>
        </w:rPr>
        <w:t>Iekšlietu ministrijas</w:t>
      </w:r>
      <w:r>
        <w:rPr>
          <w:b w:val="0"/>
        </w:rPr>
        <w:t xml:space="preserve"> parlamentārā sekretāre </w:t>
      </w:r>
      <w:proofErr w:type="spellStart"/>
      <w:r>
        <w:rPr>
          <w:b w:val="0"/>
        </w:rPr>
        <w:t>Evika</w:t>
      </w:r>
      <w:proofErr w:type="spellEnd"/>
      <w:r>
        <w:rPr>
          <w:b w:val="0"/>
        </w:rPr>
        <w:t xml:space="preserve"> Siliņa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 w:rsidRPr="00304FB4">
        <w:rPr>
          <w:b w:val="0"/>
        </w:rPr>
        <w:tab/>
        <w:t>Iekšlietu ministrijas Nozares politikas departamenta dir</w:t>
      </w:r>
      <w:r>
        <w:rPr>
          <w:b w:val="0"/>
        </w:rPr>
        <w:t xml:space="preserve">ektora vietnieks Jānis </w:t>
      </w:r>
      <w:proofErr w:type="spellStart"/>
      <w:r>
        <w:rPr>
          <w:b w:val="0"/>
        </w:rPr>
        <w:t>Bekmanis</w:t>
      </w:r>
      <w:proofErr w:type="spellEnd"/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 w:rsidRPr="00304FB4">
        <w:rPr>
          <w:b w:val="0"/>
        </w:rPr>
        <w:tab/>
        <w:t>Valsts policijas Galvenās Kārtības policijas pārvaldes Koordinācijas un kontroles pārvaldes Licencēšanas un atļauju sistēmas biroja priekšnieka vietni</w:t>
      </w:r>
      <w:r>
        <w:rPr>
          <w:b w:val="0"/>
        </w:rPr>
        <w:t xml:space="preserve">eks Andris </w:t>
      </w:r>
      <w:proofErr w:type="spellStart"/>
      <w:r>
        <w:rPr>
          <w:b w:val="0"/>
        </w:rPr>
        <w:t>Melkers</w:t>
      </w:r>
      <w:proofErr w:type="spellEnd"/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 w:rsidRPr="00304FB4">
        <w:rPr>
          <w:b w:val="0"/>
        </w:rPr>
        <w:tab/>
        <w:t>Latvijas Bankas Juridiskās pārvaldes vecāka</w:t>
      </w:r>
      <w:r>
        <w:rPr>
          <w:b w:val="0"/>
        </w:rPr>
        <w:t xml:space="preserve">is juriskonsults Rolands </w:t>
      </w:r>
      <w:proofErr w:type="spellStart"/>
      <w:r>
        <w:rPr>
          <w:b w:val="0"/>
        </w:rPr>
        <w:t>Pīpiņš</w:t>
      </w:r>
      <w:proofErr w:type="spellEnd"/>
      <w:r w:rsidRPr="00304FB4">
        <w:rPr>
          <w:b w:val="0"/>
        </w:rPr>
        <w:t xml:space="preserve"> 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 w:rsidRPr="00304FB4">
        <w:rPr>
          <w:b w:val="0"/>
        </w:rPr>
        <w:tab/>
        <w:t>Latvijas drošības biznesa asociā</w:t>
      </w:r>
      <w:r w:rsidR="0056195E">
        <w:rPr>
          <w:b w:val="0"/>
        </w:rPr>
        <w:t xml:space="preserve">cijas prezidents Jānis </w:t>
      </w:r>
      <w:proofErr w:type="spellStart"/>
      <w:r w:rsidR="0056195E">
        <w:rPr>
          <w:b w:val="0"/>
        </w:rPr>
        <w:t>Zeps</w:t>
      </w:r>
      <w:proofErr w:type="spellEnd"/>
      <w:r w:rsidRPr="00304FB4">
        <w:rPr>
          <w:b w:val="0"/>
        </w:rPr>
        <w:t xml:space="preserve"> 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•</w:t>
      </w:r>
      <w:r w:rsidRPr="00304FB4">
        <w:rPr>
          <w:b w:val="0"/>
        </w:rPr>
        <w:tab/>
        <w:t>Latvijas drošības biznesa aso</w:t>
      </w:r>
      <w:r w:rsidR="0056195E">
        <w:rPr>
          <w:b w:val="0"/>
        </w:rPr>
        <w:t>ciācijas pārstāvis Guntars Loba</w:t>
      </w:r>
    </w:p>
    <w:p w:rsidR="00CD4733" w:rsidRPr="00873AF4" w:rsidRDefault="00CD4733" w:rsidP="00ED6A97">
      <w:pPr>
        <w:pStyle w:val="BodyText3"/>
        <w:spacing w:line="360" w:lineRule="auto"/>
        <w:rPr>
          <w:b w:val="0"/>
          <w:bCs w:val="0"/>
        </w:rPr>
      </w:pPr>
      <w:r w:rsidRPr="00873AF4">
        <w:rPr>
          <w:b w:val="0"/>
          <w:bCs w:val="0"/>
        </w:rPr>
        <w:t>•</w:t>
      </w:r>
      <w:r w:rsidRPr="00873AF4">
        <w:rPr>
          <w:b w:val="0"/>
          <w:bCs w:val="0"/>
        </w:rPr>
        <w:tab/>
        <w:t>Juridisk</w:t>
      </w:r>
      <w:r w:rsidR="00304FB4">
        <w:rPr>
          <w:b w:val="0"/>
          <w:bCs w:val="0"/>
        </w:rPr>
        <w:t>ā</w:t>
      </w:r>
      <w:r w:rsidRPr="00873AF4">
        <w:rPr>
          <w:b w:val="0"/>
          <w:bCs w:val="0"/>
        </w:rPr>
        <w:t xml:space="preserve"> biroja vec. </w:t>
      </w:r>
      <w:proofErr w:type="spellStart"/>
      <w:r w:rsidRPr="00873AF4">
        <w:rPr>
          <w:b w:val="0"/>
          <w:bCs w:val="0"/>
        </w:rPr>
        <w:t>jur</w:t>
      </w:r>
      <w:proofErr w:type="spellEnd"/>
      <w:r w:rsidRPr="00873AF4">
        <w:rPr>
          <w:b w:val="0"/>
          <w:bCs w:val="0"/>
        </w:rPr>
        <w:t>. padomniece Līvijas Millere</w:t>
      </w:r>
    </w:p>
    <w:p w:rsidR="00E318FD" w:rsidRPr="00873AF4" w:rsidRDefault="00E318FD" w:rsidP="00ED6A97">
      <w:pPr>
        <w:pStyle w:val="BodyText3"/>
        <w:spacing w:line="360" w:lineRule="auto"/>
        <w:rPr>
          <w:b w:val="0"/>
          <w:bCs w:val="0"/>
        </w:rPr>
      </w:pPr>
      <w:r w:rsidRPr="00873AF4">
        <w:rPr>
          <w:b w:val="0"/>
          <w:bCs w:val="0"/>
        </w:rPr>
        <w:t>•</w:t>
      </w:r>
      <w:r w:rsidRPr="00873AF4">
        <w:rPr>
          <w:b w:val="0"/>
          <w:bCs w:val="0"/>
        </w:rPr>
        <w:tab/>
        <w:t>AIKNK</w:t>
      </w:r>
      <w:proofErr w:type="gramStart"/>
      <w:r w:rsidRPr="00873AF4">
        <w:rPr>
          <w:b w:val="0"/>
          <w:bCs w:val="0"/>
        </w:rPr>
        <w:t xml:space="preserve">  </w:t>
      </w:r>
      <w:proofErr w:type="gramEnd"/>
      <w:r w:rsidRPr="00873AF4">
        <w:rPr>
          <w:b w:val="0"/>
          <w:bCs w:val="0"/>
        </w:rPr>
        <w:t xml:space="preserve">vec. konsultante Ieva </w:t>
      </w:r>
      <w:proofErr w:type="spellStart"/>
      <w:r w:rsidRPr="00873AF4">
        <w:rPr>
          <w:b w:val="0"/>
          <w:bCs w:val="0"/>
        </w:rPr>
        <w:t>Barvika</w:t>
      </w:r>
      <w:proofErr w:type="spellEnd"/>
    </w:p>
    <w:p w:rsidR="00F6279E" w:rsidRPr="00873AF4" w:rsidRDefault="00F6279E" w:rsidP="00ED6A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Cs/>
          <w:sz w:val="24"/>
          <w:szCs w:val="24"/>
        </w:rPr>
        <w:t>AIKNK konsultanti:</w:t>
      </w:r>
      <w:proofErr w:type="gramStart"/>
      <w:r w:rsidRPr="00873AF4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873AF4">
        <w:rPr>
          <w:rFonts w:ascii="Times New Roman" w:hAnsi="Times New Roman"/>
          <w:bCs/>
          <w:sz w:val="24"/>
          <w:szCs w:val="24"/>
        </w:rPr>
        <w:t xml:space="preserve">Margita Markevica, Inese </w:t>
      </w:r>
      <w:proofErr w:type="spellStart"/>
      <w:r w:rsidRPr="00873AF4">
        <w:rPr>
          <w:rFonts w:ascii="Times New Roman" w:hAnsi="Times New Roman"/>
          <w:bCs/>
          <w:sz w:val="24"/>
          <w:szCs w:val="24"/>
        </w:rPr>
        <w:t>Silabriede</w:t>
      </w:r>
      <w:proofErr w:type="spellEnd"/>
      <w:r w:rsidRPr="00873AF4">
        <w:rPr>
          <w:rFonts w:ascii="Times New Roman" w:hAnsi="Times New Roman"/>
          <w:bCs/>
          <w:sz w:val="24"/>
          <w:szCs w:val="24"/>
        </w:rPr>
        <w:t xml:space="preserve"> </w:t>
      </w:r>
    </w:p>
    <w:p w:rsidR="00A31819" w:rsidRPr="00873AF4" w:rsidRDefault="00A31819" w:rsidP="00ED6A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79E" w:rsidRPr="00873AF4" w:rsidRDefault="00F6279E" w:rsidP="00ED6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vada: </w:t>
      </w:r>
      <w:r w:rsidRPr="00873AF4">
        <w:rPr>
          <w:rFonts w:ascii="Times New Roman" w:hAnsi="Times New Roman"/>
          <w:sz w:val="24"/>
          <w:szCs w:val="24"/>
        </w:rPr>
        <w:t>komisijas</w:t>
      </w:r>
      <w:r w:rsidRPr="00873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3AF4">
        <w:rPr>
          <w:rFonts w:ascii="Times New Roman" w:hAnsi="Times New Roman"/>
          <w:sz w:val="24"/>
          <w:szCs w:val="24"/>
        </w:rPr>
        <w:t>priekšsēdētājs A.Latkovskis</w:t>
      </w:r>
    </w:p>
    <w:p w:rsidR="00F6279E" w:rsidRPr="00873AF4" w:rsidRDefault="00F6279E" w:rsidP="00ED6A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lastRenderedPageBreak/>
        <w:t xml:space="preserve">Sēdi protokolē: </w:t>
      </w:r>
      <w:r w:rsidRPr="00873AF4">
        <w:rPr>
          <w:rFonts w:ascii="Times New Roman" w:hAnsi="Times New Roman"/>
          <w:bCs/>
          <w:sz w:val="24"/>
          <w:szCs w:val="24"/>
        </w:rPr>
        <w:t>M.Markevica</w:t>
      </w:r>
    </w:p>
    <w:p w:rsidR="00F6279E" w:rsidRPr="00873AF4" w:rsidRDefault="00F6279E" w:rsidP="00ED6A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Sēdes veids: </w:t>
      </w:r>
      <w:r w:rsidR="00304FB4">
        <w:rPr>
          <w:rFonts w:ascii="Times New Roman" w:hAnsi="Times New Roman"/>
          <w:bCs/>
          <w:sz w:val="24"/>
          <w:szCs w:val="24"/>
        </w:rPr>
        <w:t>atklāta</w:t>
      </w:r>
    </w:p>
    <w:p w:rsidR="00F6279E" w:rsidRPr="00873AF4" w:rsidRDefault="00F6279E" w:rsidP="00ED6A97">
      <w:pPr>
        <w:pStyle w:val="BodyText3"/>
        <w:spacing w:line="360" w:lineRule="auto"/>
      </w:pPr>
      <w:r w:rsidRPr="00873AF4">
        <w:t xml:space="preserve">Darba kārtība: 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1.</w:t>
      </w:r>
      <w:r w:rsidRPr="00304FB4">
        <w:rPr>
          <w:b w:val="0"/>
        </w:rPr>
        <w:tab/>
        <w:t>Saeimas lēmumprojekts "Par termiņa pagarināšanu Latvijas Nacionālo bruņoto spēku karavīru dalībai Ziemeļatlantijas līguma organizācijas vadītajā operācijā Afganistānā".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2.</w:t>
      </w:r>
      <w:r w:rsidRPr="00304FB4">
        <w:rPr>
          <w:b w:val="0"/>
        </w:rPr>
        <w:tab/>
      </w:r>
      <w:r w:rsidR="000A023E">
        <w:rPr>
          <w:b w:val="0"/>
        </w:rPr>
        <w:t>Likumprojekts “</w:t>
      </w:r>
      <w:r w:rsidRPr="00304FB4">
        <w:rPr>
          <w:b w:val="0"/>
        </w:rPr>
        <w:t>Grozījums Apsardzes darbības likumā</w:t>
      </w:r>
      <w:r w:rsidR="000A023E">
        <w:rPr>
          <w:b w:val="0"/>
        </w:rPr>
        <w:t>”</w:t>
      </w:r>
      <w:r w:rsidRPr="00304FB4">
        <w:rPr>
          <w:b w:val="0"/>
        </w:rPr>
        <w:t xml:space="preserve"> (626/Lp12) 3. lasījums.</w:t>
      </w:r>
    </w:p>
    <w:p w:rsidR="00304FB4" w:rsidRPr="00304FB4" w:rsidRDefault="00304FB4" w:rsidP="00304FB4">
      <w:pPr>
        <w:pStyle w:val="BodyText3"/>
        <w:spacing w:line="360" w:lineRule="auto"/>
        <w:rPr>
          <w:b w:val="0"/>
        </w:rPr>
      </w:pPr>
      <w:r w:rsidRPr="00304FB4">
        <w:rPr>
          <w:b w:val="0"/>
        </w:rPr>
        <w:t>3.</w:t>
      </w:r>
      <w:r w:rsidRPr="00304FB4">
        <w:rPr>
          <w:b w:val="0"/>
        </w:rPr>
        <w:tab/>
      </w:r>
      <w:r w:rsidR="000A023E">
        <w:rPr>
          <w:b w:val="0"/>
        </w:rPr>
        <w:t>Likumprojekts “</w:t>
      </w:r>
      <w:r w:rsidRPr="00304FB4">
        <w:rPr>
          <w:b w:val="0"/>
        </w:rPr>
        <w:t>Grozījumi Apsardzes darbības likumā</w:t>
      </w:r>
      <w:r w:rsidR="000A023E">
        <w:rPr>
          <w:b w:val="0"/>
        </w:rPr>
        <w:t>”</w:t>
      </w:r>
      <w:r w:rsidRPr="00304FB4">
        <w:rPr>
          <w:b w:val="0"/>
        </w:rPr>
        <w:t xml:space="preserve"> (636/Lp12) 3. lasījums. </w:t>
      </w:r>
    </w:p>
    <w:p w:rsidR="00B468D4" w:rsidRDefault="00B468D4" w:rsidP="00ED6A97">
      <w:pPr>
        <w:pStyle w:val="BodyText3"/>
        <w:spacing w:line="360" w:lineRule="auto"/>
      </w:pPr>
    </w:p>
    <w:p w:rsidR="00B468D4" w:rsidRDefault="00F6279E" w:rsidP="00B468D4">
      <w:pPr>
        <w:pStyle w:val="BodyText3"/>
        <w:spacing w:line="360" w:lineRule="auto"/>
      </w:pPr>
      <w:r w:rsidRPr="00873AF4">
        <w:t>A.Latkovskis</w:t>
      </w:r>
      <w:r w:rsidRPr="00873AF4">
        <w:rPr>
          <w:b w:val="0"/>
        </w:rPr>
        <w:t xml:space="preserve">: </w:t>
      </w:r>
      <w:r w:rsidR="00E318FD" w:rsidRPr="00873AF4">
        <w:rPr>
          <w:b w:val="0"/>
        </w:rPr>
        <w:t>iepazīstina klātesošos ar darba kārtību</w:t>
      </w:r>
      <w:r w:rsidR="000845A8" w:rsidRPr="00873AF4">
        <w:rPr>
          <w:b w:val="0"/>
        </w:rPr>
        <w:t xml:space="preserve">. </w:t>
      </w:r>
      <w:r w:rsidR="00B468D4">
        <w:rPr>
          <w:b w:val="0"/>
        </w:rPr>
        <w:t xml:space="preserve">Aicina izskatīt darba </w:t>
      </w:r>
      <w:r w:rsidR="0056195E">
        <w:rPr>
          <w:b w:val="0"/>
        </w:rPr>
        <w:t>kārtības</w:t>
      </w:r>
      <w:r w:rsidR="00B468D4">
        <w:rPr>
          <w:b w:val="0"/>
        </w:rPr>
        <w:t xml:space="preserve"> pirmo punktu</w:t>
      </w:r>
      <w:r w:rsidR="00B468D4" w:rsidRPr="00304FB4">
        <w:rPr>
          <w:b w:val="0"/>
        </w:rPr>
        <w:t xml:space="preserve"> lēmumprojekt</w:t>
      </w:r>
      <w:r w:rsidR="00B468D4">
        <w:rPr>
          <w:b w:val="0"/>
        </w:rPr>
        <w:t>u</w:t>
      </w:r>
      <w:r w:rsidR="00B468D4" w:rsidRPr="00304FB4">
        <w:rPr>
          <w:b w:val="0"/>
        </w:rPr>
        <w:t xml:space="preserve"> </w:t>
      </w:r>
      <w:r w:rsidR="00B468D4" w:rsidRPr="00B468D4">
        <w:t>"Par termiņa pagarināšanu Latvijas Nacionālo bruņoto spēku karavīru dalībai Ziemeļatlantijas līguma organizācijas vadītajā operācijā Afganistānā".</w:t>
      </w:r>
    </w:p>
    <w:p w:rsidR="00546035" w:rsidRDefault="00546035" w:rsidP="00B468D4">
      <w:pPr>
        <w:pStyle w:val="BodyText3"/>
        <w:spacing w:line="360" w:lineRule="auto"/>
        <w:rPr>
          <w:b w:val="0"/>
        </w:rPr>
      </w:pPr>
      <w:r w:rsidRPr="00546035">
        <w:rPr>
          <w:b w:val="0"/>
        </w:rPr>
        <w:t xml:space="preserve">Norāda, ka komisija </w:t>
      </w:r>
      <w:r>
        <w:rPr>
          <w:b w:val="0"/>
        </w:rPr>
        <w:t xml:space="preserve">šo </w:t>
      </w:r>
      <w:r w:rsidRPr="00546035">
        <w:rPr>
          <w:b w:val="0"/>
        </w:rPr>
        <w:t>lēmumprojektu</w:t>
      </w:r>
      <w:r>
        <w:rPr>
          <w:b w:val="0"/>
        </w:rPr>
        <w:t xml:space="preserve"> tikai izskata pēc būtības. Aicina Aizsardzības ministrijas pārstāvjus pamatot termiņa pagarināšanu. </w:t>
      </w:r>
    </w:p>
    <w:p w:rsidR="00B859A1" w:rsidRPr="00546035" w:rsidRDefault="00546035" w:rsidP="00B468D4">
      <w:pPr>
        <w:pStyle w:val="BodyText3"/>
        <w:spacing w:line="360" w:lineRule="auto"/>
        <w:rPr>
          <w:b w:val="0"/>
        </w:rPr>
      </w:pPr>
      <w:r w:rsidRPr="00546035">
        <w:t>V.Rakstiņš</w:t>
      </w:r>
      <w:r>
        <w:rPr>
          <w:b w:val="0"/>
        </w:rPr>
        <w:t xml:space="preserve">: skaidro, </w:t>
      </w:r>
      <w:r w:rsidR="00B859A1">
        <w:rPr>
          <w:b w:val="0"/>
        </w:rPr>
        <w:t>ka misijas mērķis ir saistīts ar NATO stratēģijas un rīcības</w:t>
      </w:r>
      <w:r w:rsidR="005208D9">
        <w:rPr>
          <w:b w:val="0"/>
        </w:rPr>
        <w:t xml:space="preserve"> </w:t>
      </w:r>
      <w:r w:rsidR="00B859A1">
        <w:rPr>
          <w:b w:val="0"/>
        </w:rPr>
        <w:t>ilgtermiņa plānošanu un</w:t>
      </w:r>
      <w:r w:rsidR="005208D9">
        <w:rPr>
          <w:b w:val="0"/>
        </w:rPr>
        <w:t xml:space="preserve"> </w:t>
      </w:r>
      <w:r w:rsidR="00B859A1">
        <w:rPr>
          <w:b w:val="0"/>
        </w:rPr>
        <w:t>uzdevumiem</w:t>
      </w:r>
      <w:r w:rsidR="005208D9">
        <w:rPr>
          <w:b w:val="0"/>
        </w:rPr>
        <w:t>,</w:t>
      </w:r>
      <w:r w:rsidR="00B859A1">
        <w:rPr>
          <w:b w:val="0"/>
        </w:rPr>
        <w:t xml:space="preserve"> turpinot vietējo drošības spēku apmācības operāciju līdz </w:t>
      </w:r>
      <w:proofErr w:type="gramStart"/>
      <w:r w:rsidR="00B859A1">
        <w:rPr>
          <w:b w:val="0"/>
        </w:rPr>
        <w:t>2020.gadam</w:t>
      </w:r>
      <w:proofErr w:type="gramEnd"/>
      <w:r w:rsidR="00B859A1">
        <w:rPr>
          <w:b w:val="0"/>
        </w:rPr>
        <w:t>. Arī ANO atzinīgi novērtējusi sniedzamā atbalsta nozīmīgumu, ka arī paudusi gatavību pārskatīt operācijas mandātu atkarībā no</w:t>
      </w:r>
      <w:r w:rsidR="005208D9">
        <w:rPr>
          <w:b w:val="0"/>
        </w:rPr>
        <w:t xml:space="preserve"> </w:t>
      </w:r>
      <w:r w:rsidR="0056195E">
        <w:rPr>
          <w:b w:val="0"/>
        </w:rPr>
        <w:t xml:space="preserve">ANO </w:t>
      </w:r>
      <w:r w:rsidR="00B859A1">
        <w:rPr>
          <w:b w:val="0"/>
        </w:rPr>
        <w:t xml:space="preserve">DP apsvērumiem par situāciju Afganistānā (AFG).  NBS karavīru iesaiste paredzēta līdzšinējā apjomā. Savukārt </w:t>
      </w:r>
      <w:r w:rsidR="00FE1274">
        <w:rPr>
          <w:b w:val="0"/>
        </w:rPr>
        <w:t xml:space="preserve">ilgtermiņa </w:t>
      </w:r>
      <w:r w:rsidR="00B859A1">
        <w:rPr>
          <w:b w:val="0"/>
        </w:rPr>
        <w:t>finansiālā atbalsta sniegšana</w:t>
      </w:r>
      <w:r w:rsidR="00FE1274">
        <w:rPr>
          <w:b w:val="0"/>
        </w:rPr>
        <w:t xml:space="preserve"> AFG noteikta MK noteikumos Nr. 386, </w:t>
      </w:r>
      <w:r w:rsidR="005208D9">
        <w:rPr>
          <w:b w:val="0"/>
        </w:rPr>
        <w:t xml:space="preserve">kur paredzēts finansiālo atbalstu </w:t>
      </w:r>
      <w:r w:rsidR="00FE1274">
        <w:rPr>
          <w:b w:val="0"/>
        </w:rPr>
        <w:t xml:space="preserve">sniegt līdz </w:t>
      </w:r>
      <w:proofErr w:type="gramStart"/>
      <w:r w:rsidR="00FE1274">
        <w:rPr>
          <w:b w:val="0"/>
        </w:rPr>
        <w:t>2020.gadam</w:t>
      </w:r>
      <w:proofErr w:type="gramEnd"/>
      <w:r w:rsidR="00FE1274">
        <w:rPr>
          <w:b w:val="0"/>
        </w:rPr>
        <w:t>. T</w:t>
      </w:r>
      <w:r w:rsidR="005208D9">
        <w:rPr>
          <w:b w:val="0"/>
        </w:rPr>
        <w:t>ādējādi tiks</w:t>
      </w:r>
      <w:r w:rsidR="00FE1274">
        <w:rPr>
          <w:b w:val="0"/>
        </w:rPr>
        <w:t xml:space="preserve"> nodrošinā</w:t>
      </w:r>
      <w:r w:rsidR="005208D9">
        <w:rPr>
          <w:b w:val="0"/>
        </w:rPr>
        <w:t>t</w:t>
      </w:r>
      <w:r w:rsidR="00FE1274">
        <w:rPr>
          <w:b w:val="0"/>
        </w:rPr>
        <w:t>s ilgtermiņa redzējum</w:t>
      </w:r>
      <w:r w:rsidR="005208D9">
        <w:rPr>
          <w:b w:val="0"/>
        </w:rPr>
        <w:t>s</w:t>
      </w:r>
      <w:r w:rsidR="00FE1274">
        <w:rPr>
          <w:b w:val="0"/>
        </w:rPr>
        <w:t>, ar ko</w:t>
      </w:r>
      <w:r w:rsidR="005208D9">
        <w:rPr>
          <w:b w:val="0"/>
        </w:rPr>
        <w:t xml:space="preserve"> </w:t>
      </w:r>
      <w:r w:rsidR="00FE1274">
        <w:rPr>
          <w:b w:val="0"/>
        </w:rPr>
        <w:t xml:space="preserve">sabiedrotie un AFG varēs rēķināties. </w:t>
      </w:r>
    </w:p>
    <w:p w:rsidR="005E1F0F" w:rsidRDefault="00FE1274" w:rsidP="00B468D4">
      <w:pPr>
        <w:pStyle w:val="BodyText3"/>
        <w:spacing w:line="360" w:lineRule="auto"/>
        <w:rPr>
          <w:b w:val="0"/>
          <w:bCs w:val="0"/>
        </w:rPr>
      </w:pPr>
      <w:r w:rsidRPr="00FE1274">
        <w:rPr>
          <w:bCs w:val="0"/>
        </w:rPr>
        <w:t>J.Ādamsons</w:t>
      </w:r>
      <w:r>
        <w:rPr>
          <w:b w:val="0"/>
          <w:bCs w:val="0"/>
        </w:rPr>
        <w:t xml:space="preserve">: uzskata, ka misijas uzdevumi, kurus NATO </w:t>
      </w:r>
      <w:r w:rsidR="005208D9">
        <w:rPr>
          <w:b w:val="0"/>
          <w:bCs w:val="0"/>
        </w:rPr>
        <w:t>un sabiedrotie</w:t>
      </w:r>
      <w:r w:rsidR="0056195E">
        <w:rPr>
          <w:b w:val="0"/>
          <w:bCs w:val="0"/>
        </w:rPr>
        <w:t xml:space="preserve"> savulaik</w:t>
      </w:r>
      <w:proofErr w:type="gramStart"/>
      <w:r w:rsidR="0056195E">
        <w:rPr>
          <w:b w:val="0"/>
          <w:bCs w:val="0"/>
        </w:rPr>
        <w:t xml:space="preserve"> </w:t>
      </w:r>
      <w:r w:rsidR="005208D9">
        <w:rPr>
          <w:b w:val="0"/>
          <w:bCs w:val="0"/>
        </w:rPr>
        <w:t xml:space="preserve"> </w:t>
      </w:r>
      <w:proofErr w:type="gramEnd"/>
      <w:r>
        <w:rPr>
          <w:b w:val="0"/>
          <w:bCs w:val="0"/>
        </w:rPr>
        <w:t xml:space="preserve">izvirzīja, nav izpildīti. Jautā, cik ilgi vēl misija turpināsies. </w:t>
      </w:r>
    </w:p>
    <w:p w:rsidR="00FE1274" w:rsidRDefault="00FE1274" w:rsidP="00B468D4">
      <w:pPr>
        <w:pStyle w:val="BodyText3"/>
        <w:spacing w:line="360" w:lineRule="auto"/>
        <w:rPr>
          <w:b w:val="0"/>
          <w:bCs w:val="0"/>
        </w:rPr>
      </w:pPr>
      <w:r w:rsidRPr="00FE1274">
        <w:rPr>
          <w:bCs w:val="0"/>
        </w:rPr>
        <w:t>V.Rakstiņš</w:t>
      </w:r>
      <w:r>
        <w:rPr>
          <w:b w:val="0"/>
          <w:bCs w:val="0"/>
        </w:rPr>
        <w:t xml:space="preserve">: norāda, ka šī ir jauna misija. Iepriekšējās misijas uzdevumi ir izpildīti. Jaunā misija nav militāra operācija, tai ir citi uzdevumi, kas saistīta ar vietējo spēku apmācību un ekspertu piesaistīšanu. Misija paredzēta līdz </w:t>
      </w:r>
      <w:proofErr w:type="gramStart"/>
      <w:r>
        <w:rPr>
          <w:b w:val="0"/>
          <w:bCs w:val="0"/>
        </w:rPr>
        <w:t>2020.gadam</w:t>
      </w:r>
      <w:proofErr w:type="gramEnd"/>
      <w:r>
        <w:rPr>
          <w:b w:val="0"/>
          <w:bCs w:val="0"/>
        </w:rPr>
        <w:t xml:space="preserve">. </w:t>
      </w:r>
    </w:p>
    <w:p w:rsidR="00FE1274" w:rsidRDefault="00FE1274" w:rsidP="00B468D4">
      <w:pPr>
        <w:pStyle w:val="BodyText3"/>
        <w:spacing w:line="360" w:lineRule="auto"/>
        <w:rPr>
          <w:b w:val="0"/>
          <w:bCs w:val="0"/>
        </w:rPr>
      </w:pPr>
      <w:r w:rsidRPr="00FE1274">
        <w:rPr>
          <w:bCs w:val="0"/>
        </w:rPr>
        <w:t>E.Šnore</w:t>
      </w:r>
      <w:r>
        <w:rPr>
          <w:b w:val="0"/>
          <w:bCs w:val="0"/>
        </w:rPr>
        <w:t xml:space="preserve">: jautā, cik liels ir Latvijas sniegtais finansiālais atbalsts. </w:t>
      </w:r>
    </w:p>
    <w:p w:rsidR="00FE1274" w:rsidRDefault="00FE1274" w:rsidP="00B468D4">
      <w:pPr>
        <w:pStyle w:val="BodyText3"/>
        <w:spacing w:line="360" w:lineRule="auto"/>
        <w:rPr>
          <w:b w:val="0"/>
          <w:bCs w:val="0"/>
        </w:rPr>
      </w:pPr>
      <w:r w:rsidRPr="00FE1274">
        <w:rPr>
          <w:bCs w:val="0"/>
        </w:rPr>
        <w:t>V.Rakstiņš</w:t>
      </w:r>
      <w:r>
        <w:rPr>
          <w:b w:val="0"/>
          <w:bCs w:val="0"/>
        </w:rPr>
        <w:t>: informē, ka tie ir 500 tūkstoši eiro gadā aizsardzības budžeta ietvaros</w:t>
      </w:r>
      <w:r w:rsidR="00A95596">
        <w:rPr>
          <w:b w:val="0"/>
          <w:bCs w:val="0"/>
        </w:rPr>
        <w:t xml:space="preserve">. </w:t>
      </w:r>
    </w:p>
    <w:p w:rsidR="00A95596" w:rsidRDefault="00A95596" w:rsidP="00B468D4">
      <w:pPr>
        <w:pStyle w:val="BodyText3"/>
        <w:spacing w:line="360" w:lineRule="auto"/>
        <w:rPr>
          <w:b w:val="0"/>
          <w:bCs w:val="0"/>
        </w:rPr>
      </w:pPr>
      <w:r w:rsidRPr="00A95596">
        <w:rPr>
          <w:bCs w:val="0"/>
        </w:rPr>
        <w:t>K.Krēsliņš</w:t>
      </w:r>
      <w:r>
        <w:rPr>
          <w:b w:val="0"/>
          <w:bCs w:val="0"/>
        </w:rPr>
        <w:t xml:space="preserve">: </w:t>
      </w:r>
      <w:r w:rsidR="005208D9">
        <w:rPr>
          <w:b w:val="0"/>
          <w:bCs w:val="0"/>
        </w:rPr>
        <w:t>interesējas</w:t>
      </w:r>
      <w:r>
        <w:rPr>
          <w:b w:val="0"/>
          <w:bCs w:val="0"/>
        </w:rPr>
        <w:t>, kādus rezultātus Aizsardzības ministrija cer sasniegt</w:t>
      </w:r>
      <w:r w:rsidR="0056195E" w:rsidRPr="0056195E">
        <w:rPr>
          <w:b w:val="0"/>
          <w:bCs w:val="0"/>
        </w:rPr>
        <w:t xml:space="preserve"> </w:t>
      </w:r>
      <w:r w:rsidR="0056195E">
        <w:rPr>
          <w:b w:val="0"/>
          <w:bCs w:val="0"/>
        </w:rPr>
        <w:t>NATO ietvaros</w:t>
      </w:r>
      <w:r>
        <w:rPr>
          <w:b w:val="0"/>
          <w:bCs w:val="0"/>
        </w:rPr>
        <w:t>,</w:t>
      </w:r>
      <w:r>
        <w:rPr>
          <w:b w:val="0"/>
          <w:bCs w:val="0"/>
        </w:rPr>
        <w:t xml:space="preserve"> piedaloties misijā AFG, un cik ilgi t</w:t>
      </w:r>
      <w:r w:rsidR="005208D9">
        <w:rPr>
          <w:b w:val="0"/>
          <w:bCs w:val="0"/>
        </w:rPr>
        <w:t>ā</w:t>
      </w:r>
      <w:r>
        <w:rPr>
          <w:b w:val="0"/>
          <w:bCs w:val="0"/>
        </w:rPr>
        <w:t xml:space="preserve"> var</w:t>
      </w:r>
      <w:r w:rsidR="005208D9">
        <w:rPr>
          <w:b w:val="0"/>
          <w:bCs w:val="0"/>
        </w:rPr>
        <w:t>ētu</w:t>
      </w:r>
      <w:r>
        <w:rPr>
          <w:b w:val="0"/>
          <w:bCs w:val="0"/>
        </w:rPr>
        <w:t xml:space="preserve"> turpināties, jo talibi nav uzvarēti. </w:t>
      </w:r>
    </w:p>
    <w:p w:rsidR="00A95596" w:rsidRDefault="00A95596" w:rsidP="005E1F0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95596">
        <w:rPr>
          <w:rFonts w:ascii="Times New Roman" w:hAnsi="Times New Roman"/>
          <w:b/>
          <w:bCs/>
          <w:sz w:val="24"/>
          <w:szCs w:val="24"/>
        </w:rPr>
        <w:t>A.Latkovskis</w:t>
      </w:r>
      <w:r w:rsidRPr="00A95596">
        <w:rPr>
          <w:rFonts w:ascii="Times New Roman" w:hAnsi="Times New Roman"/>
          <w:bCs/>
          <w:sz w:val="24"/>
          <w:szCs w:val="24"/>
        </w:rPr>
        <w:t>: jautā</w:t>
      </w:r>
      <w:r>
        <w:rPr>
          <w:rFonts w:ascii="Times New Roman" w:hAnsi="Times New Roman"/>
          <w:bCs/>
          <w:sz w:val="24"/>
          <w:szCs w:val="24"/>
        </w:rPr>
        <w:t>, kādās jomā NBS nodrošina vietējo spēku apmācību.</w:t>
      </w:r>
    </w:p>
    <w:p w:rsidR="003C7375" w:rsidRDefault="00A95596" w:rsidP="005E1F0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95596">
        <w:rPr>
          <w:rFonts w:ascii="Times New Roman" w:hAnsi="Times New Roman"/>
          <w:b/>
          <w:bCs/>
          <w:sz w:val="24"/>
          <w:szCs w:val="24"/>
        </w:rPr>
        <w:t>J.Čudo</w:t>
      </w:r>
      <w:proofErr w:type="spellEnd"/>
      <w:r>
        <w:rPr>
          <w:rFonts w:ascii="Times New Roman" w:hAnsi="Times New Roman"/>
          <w:bCs/>
          <w:sz w:val="24"/>
          <w:szCs w:val="24"/>
        </w:rPr>
        <w:t>: informē, ka patlaban AFG ir plānošanas, inženiertehniskie, tai skaitā sapieru virsnieki, kā arī AFG spēku struktūru koordinēšanas padomdevēju komandiera vietnieks plānošana</w:t>
      </w:r>
      <w:r w:rsidR="005208D9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jautājumos un satelītu virsnieks. </w:t>
      </w:r>
    </w:p>
    <w:p w:rsidR="00A95596" w:rsidRPr="00A95596" w:rsidRDefault="00A95596" w:rsidP="005E1F0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95596">
        <w:rPr>
          <w:rFonts w:ascii="Times New Roman" w:hAnsi="Times New Roman"/>
          <w:b/>
          <w:bCs/>
          <w:sz w:val="24"/>
          <w:szCs w:val="24"/>
        </w:rPr>
        <w:t>A.Latkovskis</w:t>
      </w:r>
      <w:r>
        <w:rPr>
          <w:rFonts w:ascii="Times New Roman" w:hAnsi="Times New Roman"/>
          <w:bCs/>
          <w:sz w:val="24"/>
          <w:szCs w:val="24"/>
        </w:rPr>
        <w:t xml:space="preserve">: ierosina lēmumprojektu atbalstīt. </w:t>
      </w:r>
    </w:p>
    <w:p w:rsidR="003C7375" w:rsidRDefault="00F6207A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Deputātiem iebildumu nav. </w:t>
      </w:r>
    </w:p>
    <w:p w:rsidR="00F6207A" w:rsidRDefault="00F6207A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07A">
        <w:rPr>
          <w:rFonts w:ascii="Times New Roman" w:hAnsi="Times New Roman"/>
          <w:b/>
          <w:sz w:val="24"/>
          <w:szCs w:val="24"/>
        </w:rPr>
        <w:t>Lēmums</w:t>
      </w:r>
      <w:r w:rsidRPr="00F6207A">
        <w:rPr>
          <w:rFonts w:ascii="Times New Roman" w:hAnsi="Times New Roman"/>
          <w:sz w:val="24"/>
          <w:szCs w:val="24"/>
        </w:rPr>
        <w:t xml:space="preserve">: </w:t>
      </w:r>
    </w:p>
    <w:p w:rsidR="00F6207A" w:rsidRDefault="00F6207A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207A">
        <w:rPr>
          <w:rFonts w:ascii="Times New Roman" w:hAnsi="Times New Roman"/>
          <w:sz w:val="24"/>
          <w:szCs w:val="24"/>
        </w:rPr>
        <w:t>atbalstīt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lēmumprojektu </w:t>
      </w:r>
      <w:r w:rsidRPr="00F6207A">
        <w:rPr>
          <w:rFonts w:ascii="Times New Roman" w:hAnsi="Times New Roman"/>
          <w:sz w:val="24"/>
          <w:szCs w:val="24"/>
        </w:rPr>
        <w:t>"Par termiņa pagarināšanu Latvijas Nacionālo bruņoto spēku karavīru dalībai Ziemeļatlantijas līguma organizācijas vadītajā operācijā Afganistānā".</w:t>
      </w:r>
    </w:p>
    <w:p w:rsidR="00F6207A" w:rsidRPr="00F6207A" w:rsidRDefault="00F6207A" w:rsidP="00F620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207A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aicina izskatīt darba kārtības otro punktu</w:t>
      </w:r>
      <w:r w:rsidR="005208D9">
        <w:rPr>
          <w:rFonts w:ascii="Times New Roman" w:hAnsi="Times New Roman"/>
          <w:sz w:val="24"/>
          <w:szCs w:val="24"/>
        </w:rPr>
        <w:t xml:space="preserve"> </w:t>
      </w:r>
      <w:r w:rsidRPr="00F6207A">
        <w:rPr>
          <w:rFonts w:ascii="Times New Roman" w:hAnsi="Times New Roman"/>
          <w:b/>
          <w:sz w:val="24"/>
          <w:szCs w:val="24"/>
        </w:rPr>
        <w:t>-</w:t>
      </w:r>
      <w:r w:rsidR="005208D9" w:rsidRPr="00F6207A">
        <w:rPr>
          <w:rFonts w:ascii="Times New Roman" w:hAnsi="Times New Roman"/>
          <w:b/>
          <w:sz w:val="24"/>
          <w:szCs w:val="24"/>
        </w:rPr>
        <w:t xml:space="preserve"> </w:t>
      </w:r>
      <w:r w:rsidRPr="00F6207A">
        <w:rPr>
          <w:rFonts w:ascii="Times New Roman" w:hAnsi="Times New Roman"/>
          <w:sz w:val="24"/>
          <w:szCs w:val="24"/>
        </w:rPr>
        <w:t>likumprojektu</w:t>
      </w:r>
      <w:r w:rsidRPr="00F6207A">
        <w:rPr>
          <w:rFonts w:ascii="Times New Roman" w:hAnsi="Times New Roman"/>
          <w:b/>
          <w:sz w:val="24"/>
          <w:szCs w:val="24"/>
        </w:rPr>
        <w:t xml:space="preserve"> “Grozījums Apsardzes darbības likumā” (626/Lp12).</w:t>
      </w:r>
    </w:p>
    <w:p w:rsidR="00F6207A" w:rsidRDefault="00F6207A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Norāda, ka likumprojekts ietilpst likumprojektu paketē par Latvijas Banku, un priekšlikumi trešajam lasījumam nav iesniegti.  Aicina atbalstīt trešajā lasījumā un virzīt izskatīšanai Saeimā.</w:t>
      </w:r>
    </w:p>
    <w:p w:rsidR="00F6207A" w:rsidRDefault="00F6207A" w:rsidP="005E1F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207A">
        <w:rPr>
          <w:rFonts w:ascii="Times New Roman" w:hAnsi="Times New Roman"/>
          <w:i/>
          <w:sz w:val="24"/>
          <w:szCs w:val="24"/>
        </w:rPr>
        <w:t xml:space="preserve"> Deputāti likumprojektu atbalsta. </w:t>
      </w:r>
    </w:p>
    <w:p w:rsidR="00F6207A" w:rsidRDefault="00F6207A" w:rsidP="005E1F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207A">
        <w:rPr>
          <w:rFonts w:ascii="Times New Roman" w:hAnsi="Times New Roman"/>
          <w:b/>
          <w:sz w:val="24"/>
          <w:szCs w:val="24"/>
        </w:rPr>
        <w:t xml:space="preserve">Lēmums: </w:t>
      </w:r>
    </w:p>
    <w:p w:rsidR="005208D9" w:rsidRDefault="005208D9" w:rsidP="005208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6207A">
        <w:rPr>
          <w:rFonts w:ascii="Times New Roman" w:hAnsi="Times New Roman"/>
          <w:sz w:val="24"/>
          <w:szCs w:val="24"/>
        </w:rPr>
        <w:t>likumprojektu</w:t>
      </w:r>
      <w:r w:rsidRPr="00F6207A">
        <w:rPr>
          <w:rFonts w:ascii="Times New Roman" w:hAnsi="Times New Roman"/>
          <w:b/>
          <w:sz w:val="24"/>
          <w:szCs w:val="24"/>
        </w:rPr>
        <w:t xml:space="preserve"> “Grozījums Apsardzes darbības likumā” (626/Lp12)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8D9">
        <w:rPr>
          <w:rFonts w:ascii="Times New Roman" w:hAnsi="Times New Roman"/>
          <w:sz w:val="24"/>
          <w:szCs w:val="24"/>
        </w:rPr>
        <w:t>atbalstīt un virzīt izskatī</w:t>
      </w:r>
      <w:r>
        <w:rPr>
          <w:rFonts w:ascii="Times New Roman" w:hAnsi="Times New Roman"/>
          <w:sz w:val="24"/>
          <w:szCs w:val="24"/>
        </w:rPr>
        <w:t>šanai S</w:t>
      </w:r>
      <w:r w:rsidRPr="005208D9">
        <w:rPr>
          <w:rFonts w:ascii="Times New Roman" w:hAnsi="Times New Roman"/>
          <w:sz w:val="24"/>
          <w:szCs w:val="24"/>
        </w:rPr>
        <w:t xml:space="preserve">aeimā 3.lasījumā. </w:t>
      </w:r>
    </w:p>
    <w:p w:rsidR="005208D9" w:rsidRDefault="005208D9" w:rsidP="005208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07A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darba kārtības trešo punktu </w:t>
      </w:r>
      <w:r w:rsidRPr="00F6207A">
        <w:rPr>
          <w:rFonts w:ascii="Times New Roman" w:hAnsi="Times New Roman"/>
          <w:b/>
          <w:sz w:val="24"/>
          <w:szCs w:val="24"/>
        </w:rPr>
        <w:t xml:space="preserve">- </w:t>
      </w:r>
      <w:r w:rsidRPr="00F6207A">
        <w:rPr>
          <w:rFonts w:ascii="Times New Roman" w:hAnsi="Times New Roman"/>
          <w:sz w:val="24"/>
          <w:szCs w:val="24"/>
        </w:rPr>
        <w:t>likumprojektu</w:t>
      </w:r>
      <w:r w:rsidRPr="00F6207A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Grozījumi</w:t>
      </w:r>
      <w:r w:rsidRPr="00F6207A">
        <w:rPr>
          <w:rFonts w:ascii="Times New Roman" w:hAnsi="Times New Roman"/>
          <w:b/>
          <w:sz w:val="24"/>
          <w:szCs w:val="24"/>
        </w:rPr>
        <w:t xml:space="preserve"> Apsardzes darbības likumā”</w:t>
      </w:r>
      <w:r>
        <w:rPr>
          <w:rFonts w:ascii="Times New Roman" w:hAnsi="Times New Roman"/>
          <w:b/>
          <w:sz w:val="24"/>
          <w:szCs w:val="24"/>
        </w:rPr>
        <w:t xml:space="preserve"> (63</w:t>
      </w:r>
      <w:r w:rsidRPr="00F6207A">
        <w:rPr>
          <w:rFonts w:ascii="Times New Roman" w:hAnsi="Times New Roman"/>
          <w:b/>
          <w:sz w:val="24"/>
          <w:szCs w:val="24"/>
        </w:rPr>
        <w:t>6/Lp12).</w:t>
      </w:r>
      <w:r w:rsidR="005520D8">
        <w:rPr>
          <w:rFonts w:ascii="Times New Roman" w:hAnsi="Times New Roman"/>
          <w:b/>
          <w:sz w:val="24"/>
          <w:szCs w:val="24"/>
        </w:rPr>
        <w:t xml:space="preserve"> </w:t>
      </w:r>
      <w:r w:rsidR="005520D8" w:rsidRPr="005520D8">
        <w:rPr>
          <w:rFonts w:ascii="Times New Roman" w:hAnsi="Times New Roman"/>
          <w:sz w:val="24"/>
          <w:szCs w:val="24"/>
        </w:rPr>
        <w:t xml:space="preserve">Informē, ka </w:t>
      </w:r>
      <w:r w:rsidR="005520D8">
        <w:rPr>
          <w:rFonts w:ascii="Times New Roman" w:hAnsi="Times New Roman"/>
          <w:sz w:val="24"/>
          <w:szCs w:val="24"/>
        </w:rPr>
        <w:t xml:space="preserve">Latvijas Drošības biznesa asociācija (LDBA) iesniegusi trīs ierosinājumus. Aicina iesniedzējus pamatot 1.priekšlikumu. </w:t>
      </w:r>
    </w:p>
    <w:p w:rsidR="005208D9" w:rsidRDefault="005520D8" w:rsidP="005208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20D8">
        <w:rPr>
          <w:rFonts w:ascii="Times New Roman" w:hAnsi="Times New Roman"/>
          <w:b/>
          <w:sz w:val="24"/>
          <w:szCs w:val="24"/>
        </w:rPr>
        <w:t>G.Goba</w:t>
      </w:r>
      <w:r>
        <w:rPr>
          <w:rFonts w:ascii="Times New Roman" w:hAnsi="Times New Roman"/>
          <w:sz w:val="24"/>
          <w:szCs w:val="24"/>
        </w:rPr>
        <w:t>: pamato LDBA priekšlikum</w:t>
      </w:r>
      <w:r w:rsidR="0056195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norādot, </w:t>
      </w:r>
      <w:r w:rsidR="00990C92">
        <w:rPr>
          <w:rFonts w:ascii="Times New Roman" w:hAnsi="Times New Roman"/>
          <w:sz w:val="24"/>
          <w:szCs w:val="24"/>
        </w:rPr>
        <w:t xml:space="preserve">ka LDBA konstatējusi nepilnības </w:t>
      </w:r>
      <w:proofErr w:type="gramStart"/>
      <w:r w:rsidR="00990C92">
        <w:rPr>
          <w:rFonts w:ascii="Times New Roman" w:hAnsi="Times New Roman"/>
          <w:sz w:val="24"/>
          <w:szCs w:val="24"/>
        </w:rPr>
        <w:t>4.panta</w:t>
      </w:r>
      <w:proofErr w:type="gramEnd"/>
      <w:r w:rsidR="00990C92">
        <w:rPr>
          <w:rFonts w:ascii="Times New Roman" w:hAnsi="Times New Roman"/>
          <w:sz w:val="24"/>
          <w:szCs w:val="24"/>
        </w:rPr>
        <w:t xml:space="preserve"> pirmās daļas 6.punktā, par ko informējusi darba grupu.  Spēkā esošā redakcija, nosaka, ka atbilstoši normatīvajos aktos noteiktajai kārtībai apsardzes darbinieks vienlaikus var vadīt (apmācīt) tikai vienu praktikantu. Ministru kabineta noteikum</w:t>
      </w:r>
      <w:r w:rsidR="0056195E">
        <w:rPr>
          <w:rFonts w:ascii="Times New Roman" w:hAnsi="Times New Roman"/>
          <w:sz w:val="24"/>
          <w:szCs w:val="24"/>
        </w:rPr>
        <w:t>i</w:t>
      </w:r>
      <w:proofErr w:type="gramStart"/>
      <w:r w:rsidR="00990C9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90C92">
        <w:rPr>
          <w:rFonts w:ascii="Times New Roman" w:hAnsi="Times New Roman"/>
          <w:sz w:val="24"/>
          <w:szCs w:val="24"/>
        </w:rPr>
        <w:t>Nr. 785  “Mācību prakses organizācijas un izglītojamo apdrošināšanas kā</w:t>
      </w:r>
      <w:r w:rsidR="0056195E">
        <w:rPr>
          <w:rFonts w:ascii="Times New Roman" w:hAnsi="Times New Roman"/>
          <w:sz w:val="24"/>
          <w:szCs w:val="24"/>
        </w:rPr>
        <w:t>rtība” nosaka prasības personām</w:t>
      </w:r>
      <w:r w:rsidR="00990C92">
        <w:rPr>
          <w:rFonts w:ascii="Times New Roman" w:hAnsi="Times New Roman"/>
          <w:sz w:val="24"/>
          <w:szCs w:val="24"/>
        </w:rPr>
        <w:t xml:space="preserve">, kuras var vadīt mācību prakses.  Likumprojektā </w:t>
      </w:r>
      <w:r w:rsidR="0056195E">
        <w:rPr>
          <w:rFonts w:ascii="Times New Roman" w:hAnsi="Times New Roman"/>
          <w:sz w:val="24"/>
          <w:szCs w:val="24"/>
        </w:rPr>
        <w:t>noteiktais</w:t>
      </w:r>
      <w:r w:rsidR="0056195E">
        <w:rPr>
          <w:rFonts w:ascii="Times New Roman" w:hAnsi="Times New Roman"/>
          <w:sz w:val="24"/>
          <w:szCs w:val="24"/>
        </w:rPr>
        <w:t xml:space="preserve"> </w:t>
      </w:r>
      <w:r w:rsidR="00990C92">
        <w:rPr>
          <w:rFonts w:ascii="Times New Roman" w:hAnsi="Times New Roman"/>
          <w:sz w:val="24"/>
          <w:szCs w:val="24"/>
        </w:rPr>
        <w:t>izņēmums</w:t>
      </w:r>
      <w:r w:rsidR="0056195E">
        <w:rPr>
          <w:rFonts w:ascii="Times New Roman" w:hAnsi="Times New Roman"/>
          <w:sz w:val="24"/>
          <w:szCs w:val="24"/>
        </w:rPr>
        <w:t>4.pantā</w:t>
      </w:r>
      <w:r w:rsidR="00990C92">
        <w:rPr>
          <w:rFonts w:ascii="Times New Roman" w:hAnsi="Times New Roman"/>
          <w:sz w:val="24"/>
          <w:szCs w:val="24"/>
        </w:rPr>
        <w:t>,</w:t>
      </w:r>
      <w:r w:rsidR="00990C92">
        <w:rPr>
          <w:rFonts w:ascii="Times New Roman" w:hAnsi="Times New Roman"/>
          <w:sz w:val="24"/>
          <w:szCs w:val="24"/>
        </w:rPr>
        <w:t xml:space="preserve"> ka apsardzes darbiniekam atļauts vadīt tikai vienu praktikantu, veido pretrunīgus nosacījumus starp </w:t>
      </w:r>
      <w:r w:rsidR="0056195E">
        <w:rPr>
          <w:rFonts w:ascii="Times New Roman" w:hAnsi="Times New Roman"/>
          <w:sz w:val="24"/>
          <w:szCs w:val="24"/>
        </w:rPr>
        <w:t xml:space="preserve">abiem </w:t>
      </w:r>
      <w:r w:rsidR="00990C92">
        <w:rPr>
          <w:rFonts w:ascii="Times New Roman" w:hAnsi="Times New Roman"/>
          <w:sz w:val="24"/>
          <w:szCs w:val="24"/>
        </w:rPr>
        <w:t xml:space="preserve">normatīvajiem aktiem. </w:t>
      </w:r>
    </w:p>
    <w:p w:rsidR="006B55FE" w:rsidRDefault="006B55FE" w:rsidP="006B5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5FE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atgādina, ka budžeta paketē pieņemtajos grozījumos Apsardzes darbība likumā (Nr. 728) komisija atbalstīja </w:t>
      </w:r>
      <w:proofErr w:type="gramStart"/>
      <w:r>
        <w:rPr>
          <w:rFonts w:ascii="Times New Roman" w:hAnsi="Times New Roman"/>
          <w:sz w:val="24"/>
          <w:szCs w:val="24"/>
        </w:rPr>
        <w:t>4.panta</w:t>
      </w:r>
      <w:proofErr w:type="gramEnd"/>
      <w:r>
        <w:rPr>
          <w:rFonts w:ascii="Times New Roman" w:hAnsi="Times New Roman"/>
          <w:sz w:val="24"/>
          <w:szCs w:val="24"/>
        </w:rPr>
        <w:t xml:space="preserve"> 6.daļas redakciju, kura tika noteikts, ka  apsardzes darbinieks vienlaikus var vadīt (apmācīt) tikai vienu praktikantu. Aicina Iekšlietu ministrija pārstāvi sniegt atzinumu par LDBA priekšlikumu. </w:t>
      </w:r>
    </w:p>
    <w:p w:rsidR="009C5E2A" w:rsidRDefault="008E0E3A" w:rsidP="009C5E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E3A">
        <w:rPr>
          <w:rFonts w:ascii="Times New Roman" w:hAnsi="Times New Roman"/>
          <w:b/>
          <w:sz w:val="24"/>
          <w:szCs w:val="24"/>
        </w:rPr>
        <w:t>A.Melkers</w:t>
      </w:r>
      <w:proofErr w:type="spellEnd"/>
      <w:r>
        <w:rPr>
          <w:rFonts w:ascii="Times New Roman" w:hAnsi="Times New Roman"/>
          <w:sz w:val="24"/>
          <w:szCs w:val="24"/>
        </w:rPr>
        <w:t>: neatbalsta ierosinājumu atteiktie</w:t>
      </w:r>
      <w:r w:rsidR="005619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 normas, ka apsardzes darbinieks vienlaikus var vadīt (apmācīt) tikai vienu praktikantu. Norāda, ka iesniedzējs piedāvā likuma normas pakārtot MK noteikumiem, kas nav pareizi, jo MK noteikumiem jābūt pakārtot</w:t>
      </w:r>
      <w:r w:rsidR="0056195E">
        <w:rPr>
          <w:rFonts w:ascii="Times New Roman" w:hAnsi="Times New Roman"/>
          <w:sz w:val="24"/>
          <w:szCs w:val="24"/>
        </w:rPr>
        <w:t>iem</w:t>
      </w:r>
      <w:r>
        <w:rPr>
          <w:rFonts w:ascii="Times New Roman" w:hAnsi="Times New Roman"/>
          <w:sz w:val="24"/>
          <w:szCs w:val="24"/>
        </w:rPr>
        <w:t xml:space="preserve"> likumam. Norāda, ka LDBA priekšlikumā </w:t>
      </w:r>
      <w:r w:rsidR="009C5E2A">
        <w:rPr>
          <w:rFonts w:ascii="Times New Roman" w:hAnsi="Times New Roman"/>
          <w:sz w:val="24"/>
          <w:szCs w:val="24"/>
        </w:rPr>
        <w:t xml:space="preserve">atšķirībā no </w:t>
      </w:r>
      <w:proofErr w:type="gramStart"/>
      <w:r w:rsidR="009C5E2A">
        <w:rPr>
          <w:rFonts w:ascii="Times New Roman" w:hAnsi="Times New Roman"/>
          <w:sz w:val="24"/>
          <w:szCs w:val="24"/>
        </w:rPr>
        <w:t>23.novembrī</w:t>
      </w:r>
      <w:proofErr w:type="gramEnd"/>
      <w:r w:rsidR="009C5E2A">
        <w:rPr>
          <w:rFonts w:ascii="Times New Roman" w:hAnsi="Times New Roman"/>
          <w:sz w:val="24"/>
          <w:szCs w:val="24"/>
        </w:rPr>
        <w:t xml:space="preserve"> pieņemtās redakcijas tiek noteikts, ka praktikants apsardzes darbību var veikt kopā ar apsardzes darbinieku, un tas viņus padara apsardzes darbībā līdztiesīgus, nevis kā vadītāju un vadāmo. </w:t>
      </w:r>
    </w:p>
    <w:p w:rsidR="00FB6E1D" w:rsidRDefault="00FB6E1D" w:rsidP="00FB6E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E2A">
        <w:rPr>
          <w:rFonts w:ascii="Times New Roman" w:hAnsi="Times New Roman"/>
          <w:b/>
          <w:sz w:val="24"/>
          <w:szCs w:val="24"/>
        </w:rPr>
        <w:t>A.Loskutovs</w:t>
      </w:r>
      <w:r>
        <w:rPr>
          <w:rFonts w:ascii="Times New Roman" w:hAnsi="Times New Roman"/>
          <w:sz w:val="24"/>
          <w:szCs w:val="24"/>
        </w:rPr>
        <w:t xml:space="preserve">: uzskata, ka likuma </w:t>
      </w:r>
      <w:proofErr w:type="gramStart"/>
      <w:r>
        <w:rPr>
          <w:rFonts w:ascii="Times New Roman" w:hAnsi="Times New Roman"/>
          <w:sz w:val="24"/>
          <w:szCs w:val="24"/>
        </w:rPr>
        <w:t>4.panta</w:t>
      </w:r>
      <w:proofErr w:type="gramEnd"/>
      <w:r>
        <w:rPr>
          <w:rFonts w:ascii="Times New Roman" w:hAnsi="Times New Roman"/>
          <w:sz w:val="24"/>
          <w:szCs w:val="24"/>
        </w:rPr>
        <w:t xml:space="preserve"> redakcija nav pakārtota MK noteikumiem. Ja paliek pie pieņemtās redakcijas, nesaskata nekādas pretrunas, jo likums regulē speciālos noteikumus apsardzes jomā.</w:t>
      </w:r>
    </w:p>
    <w:p w:rsidR="00FB6E1D" w:rsidRDefault="00FB6E1D" w:rsidP="00FB6E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6E1D">
        <w:rPr>
          <w:rFonts w:ascii="Times New Roman" w:hAnsi="Times New Roman"/>
          <w:b/>
          <w:sz w:val="24"/>
          <w:szCs w:val="24"/>
        </w:rPr>
        <w:lastRenderedPageBreak/>
        <w:t>K.Seržants</w:t>
      </w:r>
      <w:r>
        <w:rPr>
          <w:rFonts w:ascii="Times New Roman" w:hAnsi="Times New Roman"/>
          <w:sz w:val="24"/>
          <w:szCs w:val="24"/>
        </w:rPr>
        <w:t xml:space="preserve">: arī norāda uz LDBA piedāvātā pēdējā teikumu redakcijā noteikts, ka praktikants var veikt apsardzes darbību kopā </w:t>
      </w:r>
      <w:r w:rsidRPr="00FB6E1D">
        <w:rPr>
          <w:rFonts w:ascii="Times New Roman" w:hAnsi="Times New Roman"/>
          <w:sz w:val="24"/>
          <w:szCs w:val="24"/>
        </w:rPr>
        <w:t>ar apsardzes darbini</w:t>
      </w:r>
      <w:r>
        <w:rPr>
          <w:rFonts w:ascii="Times New Roman" w:hAnsi="Times New Roman"/>
          <w:sz w:val="24"/>
          <w:szCs w:val="24"/>
        </w:rPr>
        <w:t>eku</w:t>
      </w:r>
      <w:r w:rsidRPr="00FB6E1D">
        <w:rPr>
          <w:rFonts w:ascii="Times New Roman" w:hAnsi="Times New Roman"/>
          <w:sz w:val="24"/>
          <w:szCs w:val="24"/>
        </w:rPr>
        <w:t xml:space="preserve">, taču </w:t>
      </w:r>
      <w:r>
        <w:rPr>
          <w:rFonts w:ascii="Times New Roman" w:hAnsi="Times New Roman"/>
          <w:sz w:val="24"/>
          <w:szCs w:val="24"/>
        </w:rPr>
        <w:t xml:space="preserve">vārds “var” </w:t>
      </w:r>
      <w:r w:rsidR="000A023E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nenoteiktību. Uzskata, ka jau pie</w:t>
      </w:r>
      <w:r w:rsidR="00304A26">
        <w:rPr>
          <w:rFonts w:ascii="Times New Roman" w:hAnsi="Times New Roman"/>
          <w:sz w:val="24"/>
          <w:szCs w:val="24"/>
        </w:rPr>
        <w:t>ņemtā</w:t>
      </w:r>
      <w:r>
        <w:rPr>
          <w:rFonts w:ascii="Times New Roman" w:hAnsi="Times New Roman"/>
          <w:sz w:val="24"/>
          <w:szCs w:val="24"/>
        </w:rPr>
        <w:t xml:space="preserve"> redakcija ir </w:t>
      </w:r>
      <w:r w:rsidR="00304A26">
        <w:rPr>
          <w:rFonts w:ascii="Times New Roman" w:hAnsi="Times New Roman"/>
          <w:sz w:val="24"/>
          <w:szCs w:val="24"/>
        </w:rPr>
        <w:t xml:space="preserve">precīzāka. </w:t>
      </w:r>
    </w:p>
    <w:p w:rsidR="008E0E3A" w:rsidRDefault="00304A26" w:rsidP="006B5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A26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 xml:space="preserve">: nesaskata nekādu problēmu, ja tiek svītrots esošās redakcijas pēdējais teikums. Apsardzes darbinieks var vadīt arī vairākus praktikantus. </w:t>
      </w:r>
    </w:p>
    <w:p w:rsidR="00304A26" w:rsidRDefault="00304A26" w:rsidP="006B5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A26">
        <w:rPr>
          <w:rFonts w:ascii="Times New Roman" w:hAnsi="Times New Roman"/>
          <w:b/>
          <w:sz w:val="24"/>
          <w:szCs w:val="24"/>
        </w:rPr>
        <w:t>A.Melkers</w:t>
      </w:r>
      <w:proofErr w:type="spellEnd"/>
      <w:r>
        <w:rPr>
          <w:rFonts w:ascii="Times New Roman" w:hAnsi="Times New Roman"/>
          <w:sz w:val="24"/>
          <w:szCs w:val="24"/>
        </w:rPr>
        <w:t xml:space="preserve">: uzskata, ka atsakoties no pēdējā teikuma, var veidoties situācija, ka negodīgi komersanti nodarbina vienu apsardzes darbinieku ar sertifikātu, kurš vada 10 praktikantus bez sertifikātiem. </w:t>
      </w:r>
    </w:p>
    <w:p w:rsidR="00304A26" w:rsidRDefault="00304A26" w:rsidP="006B5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A26">
        <w:rPr>
          <w:rFonts w:ascii="Times New Roman" w:hAnsi="Times New Roman"/>
          <w:b/>
          <w:sz w:val="24"/>
          <w:szCs w:val="24"/>
        </w:rPr>
        <w:t>K.Krēsliņš</w:t>
      </w:r>
      <w:r>
        <w:rPr>
          <w:rFonts w:ascii="Times New Roman" w:hAnsi="Times New Roman"/>
          <w:sz w:val="24"/>
          <w:szCs w:val="24"/>
        </w:rPr>
        <w:t>: atbalsta J.Ādamsona ierosinājumu atteiktie</w:t>
      </w:r>
      <w:r w:rsidR="005619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 pēdējā teikuma. </w:t>
      </w:r>
    </w:p>
    <w:p w:rsidR="00304A26" w:rsidRDefault="00304A26" w:rsidP="006B5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4A26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>: skaidro, ka norma par ierobežojumu vadīt tikai vienu praktikantu tika pieņemta budžeta ietvaros un ir spēkā jau zināmu laiku.</w:t>
      </w:r>
      <w:r w:rsidR="00AE1ABC">
        <w:rPr>
          <w:rFonts w:ascii="Times New Roman" w:hAnsi="Times New Roman"/>
          <w:sz w:val="24"/>
          <w:szCs w:val="24"/>
        </w:rPr>
        <w:t xml:space="preserve"> </w:t>
      </w:r>
      <w:r w:rsidR="000A023E">
        <w:rPr>
          <w:rFonts w:ascii="Times New Roman" w:hAnsi="Times New Roman"/>
          <w:sz w:val="24"/>
          <w:szCs w:val="24"/>
        </w:rPr>
        <w:t>J</w:t>
      </w:r>
      <w:r w:rsidR="00AE1ABC">
        <w:rPr>
          <w:rFonts w:ascii="Times New Roman" w:hAnsi="Times New Roman"/>
          <w:sz w:val="24"/>
          <w:szCs w:val="24"/>
        </w:rPr>
        <w:t>autā, kādas reālas problēmas šī norma</w:t>
      </w:r>
      <w:r w:rsidR="0056195E" w:rsidRPr="0056195E">
        <w:rPr>
          <w:rFonts w:ascii="Times New Roman" w:hAnsi="Times New Roman"/>
          <w:sz w:val="24"/>
          <w:szCs w:val="24"/>
        </w:rPr>
        <w:t xml:space="preserve"> </w:t>
      </w:r>
      <w:r w:rsidR="0056195E">
        <w:rPr>
          <w:rFonts w:ascii="Times New Roman" w:hAnsi="Times New Roman"/>
          <w:sz w:val="24"/>
          <w:szCs w:val="24"/>
        </w:rPr>
        <w:t>ir radījusi</w:t>
      </w:r>
      <w:r w:rsidR="00AE1ABC">
        <w:rPr>
          <w:rFonts w:ascii="Times New Roman" w:hAnsi="Times New Roman"/>
          <w:sz w:val="24"/>
          <w:szCs w:val="24"/>
        </w:rPr>
        <w:t>.</w:t>
      </w:r>
      <w:r w:rsidR="00AE1ABC">
        <w:rPr>
          <w:rFonts w:ascii="Times New Roman" w:hAnsi="Times New Roman"/>
          <w:sz w:val="24"/>
          <w:szCs w:val="24"/>
        </w:rPr>
        <w:t xml:space="preserve"> </w:t>
      </w:r>
    </w:p>
    <w:p w:rsidR="00304A26" w:rsidRDefault="00AE1ABC" w:rsidP="006B5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ABC">
        <w:rPr>
          <w:rFonts w:ascii="Times New Roman" w:hAnsi="Times New Roman"/>
          <w:b/>
          <w:sz w:val="24"/>
          <w:szCs w:val="24"/>
        </w:rPr>
        <w:t>G.Goba</w:t>
      </w:r>
      <w:r>
        <w:rPr>
          <w:rFonts w:ascii="Times New Roman" w:hAnsi="Times New Roman"/>
          <w:sz w:val="24"/>
          <w:szCs w:val="24"/>
        </w:rPr>
        <w:t xml:space="preserve">: skaidro, ka būtu jāatsakās no vārda </w:t>
      </w:r>
      <w:r w:rsidR="005619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apmācīt</w:t>
      </w:r>
      <w:r w:rsidR="0056195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jo bieži vien apsardzes darbiniekam nav </w:t>
      </w:r>
      <w:r w:rsidR="0056195E">
        <w:rPr>
          <w:rFonts w:ascii="Times New Roman" w:hAnsi="Times New Roman"/>
          <w:sz w:val="24"/>
          <w:szCs w:val="24"/>
        </w:rPr>
        <w:t xml:space="preserve">likumam </w:t>
      </w:r>
      <w:r>
        <w:rPr>
          <w:rFonts w:ascii="Times New Roman" w:hAnsi="Times New Roman"/>
          <w:sz w:val="24"/>
          <w:szCs w:val="24"/>
        </w:rPr>
        <w:t xml:space="preserve">atbilstošas izglītības, lai varētu mācīt, bet viņš var vadīt praktikantu. Tāpat jautā, ko Valsts policijas izpratnē nozīmē vārds ”vadīt”. </w:t>
      </w:r>
    </w:p>
    <w:p w:rsidR="00AE1ABC" w:rsidRDefault="00AE1ABC" w:rsidP="006B55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ABC">
        <w:rPr>
          <w:rFonts w:ascii="Times New Roman" w:hAnsi="Times New Roman"/>
          <w:b/>
          <w:sz w:val="24"/>
          <w:szCs w:val="24"/>
        </w:rPr>
        <w:t>E.Siliņa</w:t>
      </w:r>
      <w:r>
        <w:rPr>
          <w:rFonts w:ascii="Times New Roman" w:hAnsi="Times New Roman"/>
          <w:sz w:val="24"/>
          <w:szCs w:val="24"/>
        </w:rPr>
        <w:t>: norāda, ka norma paredz, ka apsardzes praktikantu, kas ieguvis atbilstošu izglītību, darbā</w:t>
      </w:r>
      <w:r w:rsidR="006A75C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evada un vada apsardzes darbinieks.  </w:t>
      </w:r>
    </w:p>
    <w:p w:rsidR="00F6207A" w:rsidRDefault="006A75C7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A.Latkovskis: </w:t>
      </w:r>
      <w:r w:rsidRPr="006A75C7">
        <w:rPr>
          <w:rFonts w:ascii="Times New Roman" w:hAnsi="Times New Roman"/>
          <w:sz w:val="24"/>
          <w:szCs w:val="24"/>
        </w:rPr>
        <w:t xml:space="preserve">jautā, vai deputāti gatavi virzīt 1. priekšlikumu kā komisijas priekšlikumu. </w:t>
      </w:r>
    </w:p>
    <w:p w:rsidR="006A75C7" w:rsidRDefault="006A75C7" w:rsidP="005E1F0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A75C7">
        <w:rPr>
          <w:rFonts w:ascii="Times New Roman" w:hAnsi="Times New Roman"/>
          <w:i/>
          <w:sz w:val="24"/>
          <w:szCs w:val="24"/>
        </w:rPr>
        <w:t>Deputāti 1.priekšlikum</w:t>
      </w:r>
      <w:r w:rsidR="000A023E">
        <w:rPr>
          <w:rFonts w:ascii="Times New Roman" w:hAnsi="Times New Roman"/>
          <w:i/>
          <w:sz w:val="24"/>
          <w:szCs w:val="24"/>
        </w:rPr>
        <w:t xml:space="preserve">a virzīšanu kā komisijas priekšlikumu </w:t>
      </w:r>
      <w:r w:rsidRPr="006A75C7">
        <w:rPr>
          <w:rFonts w:ascii="Times New Roman" w:hAnsi="Times New Roman"/>
          <w:i/>
          <w:sz w:val="24"/>
          <w:szCs w:val="24"/>
        </w:rPr>
        <w:t xml:space="preserve">neatbalsta. </w:t>
      </w:r>
    </w:p>
    <w:p w:rsidR="000A023E" w:rsidRPr="000A023E" w:rsidRDefault="000A023E" w:rsidP="005E1F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023E">
        <w:rPr>
          <w:rFonts w:ascii="Times New Roman" w:hAnsi="Times New Roman"/>
          <w:b/>
          <w:sz w:val="24"/>
          <w:szCs w:val="24"/>
        </w:rPr>
        <w:t>1.priekšlikums nav atbalstīts.</w:t>
      </w:r>
    </w:p>
    <w:p w:rsidR="006A75C7" w:rsidRDefault="006A75C7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5C7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aicina izskatīt 2.priekšlikumu, kas ir identisks ar otrajam lasījuma iesniegtajam priekšlikumu, kurš netika atbalstīts. </w:t>
      </w:r>
    </w:p>
    <w:p w:rsidR="00187A0F" w:rsidRDefault="006A75C7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5C7">
        <w:rPr>
          <w:rFonts w:ascii="Times New Roman" w:hAnsi="Times New Roman"/>
          <w:b/>
          <w:sz w:val="24"/>
          <w:szCs w:val="24"/>
        </w:rPr>
        <w:t>G.Goba</w:t>
      </w:r>
      <w:r>
        <w:rPr>
          <w:rFonts w:ascii="Times New Roman" w:hAnsi="Times New Roman"/>
          <w:sz w:val="24"/>
          <w:szCs w:val="24"/>
        </w:rPr>
        <w:t xml:space="preserve">: pamato </w:t>
      </w:r>
      <w:r w:rsidR="00921311">
        <w:rPr>
          <w:rFonts w:ascii="Times New Roman" w:hAnsi="Times New Roman"/>
          <w:sz w:val="24"/>
          <w:szCs w:val="24"/>
        </w:rPr>
        <w:t xml:space="preserve">2. un 3. </w:t>
      </w:r>
      <w:r>
        <w:rPr>
          <w:rFonts w:ascii="Times New Roman" w:hAnsi="Times New Roman"/>
          <w:sz w:val="24"/>
          <w:szCs w:val="24"/>
        </w:rPr>
        <w:t>priekšlikumu ar prezentāciju, kurā, izmantojot VID publicēto informāciju par apsardze nozari 2015.-</w:t>
      </w:r>
      <w:proofErr w:type="gramStart"/>
      <w:r>
        <w:rPr>
          <w:rFonts w:ascii="Times New Roman" w:hAnsi="Times New Roman"/>
          <w:sz w:val="24"/>
          <w:szCs w:val="24"/>
        </w:rPr>
        <w:t>2016.gadā</w:t>
      </w:r>
      <w:proofErr w:type="gramEnd"/>
      <w:r>
        <w:rPr>
          <w:rFonts w:ascii="Times New Roman" w:hAnsi="Times New Roman"/>
          <w:sz w:val="24"/>
          <w:szCs w:val="24"/>
        </w:rPr>
        <w:t xml:space="preserve">, ilustrē situāciju, ka viņaprāt </w:t>
      </w:r>
      <w:r w:rsidR="00C04EDC">
        <w:rPr>
          <w:rFonts w:ascii="Times New Roman" w:hAnsi="Times New Roman"/>
          <w:sz w:val="24"/>
          <w:szCs w:val="24"/>
        </w:rPr>
        <w:t>puse</w:t>
      </w:r>
      <w:r>
        <w:rPr>
          <w:rFonts w:ascii="Times New Roman" w:hAnsi="Times New Roman"/>
          <w:sz w:val="24"/>
          <w:szCs w:val="24"/>
        </w:rPr>
        <w:t xml:space="preserve"> no</w:t>
      </w:r>
      <w:r w:rsidR="00C04EDC">
        <w:rPr>
          <w:rFonts w:ascii="Times New Roman" w:hAnsi="Times New Roman"/>
          <w:sz w:val="24"/>
          <w:szCs w:val="24"/>
        </w:rPr>
        <w:t xml:space="preserve"> </w:t>
      </w:r>
      <w:r w:rsidR="003A454A">
        <w:rPr>
          <w:rFonts w:ascii="Times New Roman" w:hAnsi="Times New Roman"/>
          <w:sz w:val="24"/>
          <w:szCs w:val="24"/>
        </w:rPr>
        <w:t xml:space="preserve">fiziskās </w:t>
      </w:r>
      <w:r w:rsidR="00C04EDC">
        <w:rPr>
          <w:rFonts w:ascii="Times New Roman" w:hAnsi="Times New Roman"/>
          <w:sz w:val="24"/>
          <w:szCs w:val="24"/>
        </w:rPr>
        <w:t xml:space="preserve">apsardzes darba ņēmējiem atrodas “ēnu ekonomikas “  </w:t>
      </w:r>
      <w:r>
        <w:rPr>
          <w:rFonts w:ascii="Times New Roman" w:hAnsi="Times New Roman"/>
          <w:sz w:val="24"/>
          <w:szCs w:val="24"/>
        </w:rPr>
        <w:t xml:space="preserve"> </w:t>
      </w:r>
      <w:r w:rsidR="00C04EDC">
        <w:rPr>
          <w:rFonts w:ascii="Times New Roman" w:hAnsi="Times New Roman"/>
          <w:sz w:val="24"/>
          <w:szCs w:val="24"/>
        </w:rPr>
        <w:t>riska grupā.</w:t>
      </w:r>
      <w:r w:rsidR="003A454A">
        <w:rPr>
          <w:rFonts w:ascii="Times New Roman" w:hAnsi="Times New Roman"/>
          <w:sz w:val="24"/>
          <w:szCs w:val="24"/>
        </w:rPr>
        <w:t xml:space="preserve"> </w:t>
      </w:r>
      <w:r w:rsidR="000A023E">
        <w:rPr>
          <w:rFonts w:ascii="Times New Roman" w:hAnsi="Times New Roman"/>
          <w:sz w:val="24"/>
          <w:szCs w:val="24"/>
        </w:rPr>
        <w:t xml:space="preserve">Uzskata, ka ir pārāk liels mazo uzņēmumu skaits, bet patiesā labuma guvējs ir cits komersants. </w:t>
      </w:r>
      <w:r w:rsidR="003A454A">
        <w:rPr>
          <w:rFonts w:ascii="Times New Roman" w:hAnsi="Times New Roman"/>
          <w:sz w:val="24"/>
          <w:szCs w:val="24"/>
        </w:rPr>
        <w:t xml:space="preserve">Priekšlikuma mērķis ir novērst “shēmošanu” valsts iepirkumos un izvairīšanos no </w:t>
      </w:r>
      <w:r w:rsidR="00187A0F">
        <w:rPr>
          <w:rFonts w:ascii="Times New Roman" w:hAnsi="Times New Roman"/>
          <w:sz w:val="24"/>
          <w:szCs w:val="24"/>
        </w:rPr>
        <w:t xml:space="preserve">sociālo iemaksu un </w:t>
      </w:r>
      <w:r w:rsidR="003A454A">
        <w:rPr>
          <w:rFonts w:ascii="Times New Roman" w:hAnsi="Times New Roman"/>
          <w:sz w:val="24"/>
          <w:szCs w:val="24"/>
        </w:rPr>
        <w:t xml:space="preserve">nodokļu maksāšanas, ierobežojot </w:t>
      </w:r>
      <w:r w:rsidR="00187A0F">
        <w:rPr>
          <w:rFonts w:ascii="Times New Roman" w:hAnsi="Times New Roman"/>
          <w:sz w:val="24"/>
          <w:szCs w:val="24"/>
        </w:rPr>
        <w:t xml:space="preserve">fiziskas apsardzes </w:t>
      </w:r>
      <w:r w:rsidR="003A454A">
        <w:rPr>
          <w:rFonts w:ascii="Times New Roman" w:hAnsi="Times New Roman"/>
          <w:sz w:val="24"/>
          <w:szCs w:val="24"/>
        </w:rPr>
        <w:t xml:space="preserve">licenču izsniegšanu ar minimālām prasībām.   </w:t>
      </w:r>
      <w:r w:rsidR="001006F7">
        <w:rPr>
          <w:rFonts w:ascii="Times New Roman" w:hAnsi="Times New Roman"/>
          <w:sz w:val="24"/>
          <w:szCs w:val="24"/>
        </w:rPr>
        <w:t>Piedāvātais grozījumi</w:t>
      </w:r>
      <w:r w:rsidR="00C04EDC">
        <w:rPr>
          <w:rFonts w:ascii="Times New Roman" w:hAnsi="Times New Roman"/>
          <w:sz w:val="24"/>
          <w:szCs w:val="24"/>
        </w:rPr>
        <w:t xml:space="preserve"> nosaka, ka personai ir tiesības organizēt un vadīt</w:t>
      </w:r>
      <w:r w:rsidR="003A454A">
        <w:rPr>
          <w:rFonts w:ascii="Times New Roman" w:hAnsi="Times New Roman"/>
          <w:sz w:val="24"/>
          <w:szCs w:val="24"/>
        </w:rPr>
        <w:t xml:space="preserve"> </w:t>
      </w:r>
      <w:r w:rsidR="00C04EDC">
        <w:rPr>
          <w:rFonts w:ascii="Times New Roman" w:hAnsi="Times New Roman"/>
          <w:sz w:val="24"/>
          <w:szCs w:val="24"/>
        </w:rPr>
        <w:t>fiziskās un tehniskās apsardzes darbinieku darbu uzņēmumā, ja tā ir ieguvusi nepiecie</w:t>
      </w:r>
      <w:r w:rsidR="001006F7">
        <w:rPr>
          <w:rFonts w:ascii="Times New Roman" w:hAnsi="Times New Roman"/>
          <w:sz w:val="24"/>
          <w:szCs w:val="24"/>
        </w:rPr>
        <w:t>šamo profesionālo kvalifikāciju, kā arī ierobežo apsardzes mikrouzņēmumu darbinieku skaitu</w:t>
      </w:r>
      <w:r w:rsidR="006D0C28">
        <w:rPr>
          <w:rFonts w:ascii="Times New Roman" w:hAnsi="Times New Roman"/>
          <w:sz w:val="24"/>
          <w:szCs w:val="24"/>
        </w:rPr>
        <w:t>;</w:t>
      </w:r>
      <w:proofErr w:type="gramStart"/>
      <w:r w:rsidR="001006F7">
        <w:rPr>
          <w:rFonts w:ascii="Times New Roman" w:hAnsi="Times New Roman"/>
          <w:sz w:val="24"/>
          <w:szCs w:val="24"/>
        </w:rPr>
        <w:t xml:space="preserve"> </w:t>
      </w:r>
      <w:r w:rsidR="00C04ED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A454A">
        <w:rPr>
          <w:rFonts w:ascii="Times New Roman" w:hAnsi="Times New Roman"/>
          <w:sz w:val="24"/>
          <w:szCs w:val="24"/>
        </w:rPr>
        <w:t xml:space="preserve">Tas neattiektos uz komersantu, kas vēlas saņemt licenci apsardzes tehnisko sistēmu ierīkošanai. </w:t>
      </w:r>
    </w:p>
    <w:p w:rsidR="006A75C7" w:rsidRDefault="00187A0F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7A0F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 xml:space="preserve">: jautā, kā Valsts policija vērtē izskanējušo informāciju. </w:t>
      </w:r>
    </w:p>
    <w:p w:rsidR="000A023E" w:rsidRDefault="00187A0F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A0F">
        <w:rPr>
          <w:rFonts w:ascii="Times New Roman" w:hAnsi="Times New Roman"/>
          <w:b/>
          <w:sz w:val="24"/>
          <w:szCs w:val="24"/>
        </w:rPr>
        <w:t>A.Melkers</w:t>
      </w:r>
      <w:proofErr w:type="spellEnd"/>
      <w:r>
        <w:rPr>
          <w:rFonts w:ascii="Times New Roman" w:hAnsi="Times New Roman"/>
          <w:sz w:val="24"/>
          <w:szCs w:val="24"/>
        </w:rPr>
        <w:t>: skaidro licenču izsniegšanas kārtību pa veidiem un informē par attiecīgu normatīvo aktu izstrādāšanu.</w:t>
      </w:r>
      <w:r w:rsidR="000A023E">
        <w:rPr>
          <w:rFonts w:ascii="Times New Roman" w:hAnsi="Times New Roman"/>
          <w:sz w:val="24"/>
          <w:szCs w:val="24"/>
        </w:rPr>
        <w:t xml:space="preserve"> Atzīst, ka problēmas ir ar kontroles iespējām</w:t>
      </w:r>
      <w:r w:rsidR="006D0C28">
        <w:rPr>
          <w:rFonts w:ascii="Times New Roman" w:hAnsi="Times New Roman"/>
          <w:sz w:val="24"/>
          <w:szCs w:val="24"/>
        </w:rPr>
        <w:t>,</w:t>
      </w:r>
      <w:r w:rsidR="000A023E">
        <w:rPr>
          <w:rFonts w:ascii="Times New Roman" w:hAnsi="Times New Roman"/>
          <w:sz w:val="24"/>
          <w:szCs w:val="24"/>
        </w:rPr>
        <w:t xml:space="preserve"> un tās būtu risināmas ar darba </w:t>
      </w:r>
      <w:r w:rsidR="000A023E">
        <w:rPr>
          <w:rFonts w:ascii="Times New Roman" w:hAnsi="Times New Roman"/>
          <w:sz w:val="24"/>
          <w:szCs w:val="24"/>
        </w:rPr>
        <w:lastRenderedPageBreak/>
        <w:t>grupas izveidi. Nākotnē būtu jāpievēršas licencēšanas kritēriju pilnveidošanai</w:t>
      </w:r>
      <w:r w:rsidR="006D0C28">
        <w:rPr>
          <w:rFonts w:ascii="Times New Roman" w:hAnsi="Times New Roman"/>
          <w:sz w:val="24"/>
          <w:szCs w:val="24"/>
        </w:rPr>
        <w:t>,</w:t>
      </w:r>
      <w:r w:rsidR="000A023E">
        <w:rPr>
          <w:rFonts w:ascii="Times New Roman" w:hAnsi="Times New Roman"/>
          <w:sz w:val="24"/>
          <w:szCs w:val="24"/>
        </w:rPr>
        <w:t xml:space="preserve"> kop</w:t>
      </w:r>
      <w:r w:rsidR="001B32A7">
        <w:rPr>
          <w:rFonts w:ascii="Times New Roman" w:hAnsi="Times New Roman"/>
          <w:sz w:val="24"/>
          <w:szCs w:val="24"/>
        </w:rPr>
        <w:t>ā</w:t>
      </w:r>
      <w:r w:rsidR="000A023E">
        <w:rPr>
          <w:rFonts w:ascii="Times New Roman" w:hAnsi="Times New Roman"/>
          <w:sz w:val="24"/>
          <w:szCs w:val="24"/>
        </w:rPr>
        <w:t xml:space="preserve"> ar asociācijām</w:t>
      </w:r>
      <w:r w:rsidR="001B32A7">
        <w:rPr>
          <w:rFonts w:ascii="Times New Roman" w:hAnsi="Times New Roman"/>
          <w:sz w:val="24"/>
          <w:szCs w:val="24"/>
        </w:rPr>
        <w:t xml:space="preserve"> </w:t>
      </w:r>
      <w:r w:rsidR="000A023E">
        <w:rPr>
          <w:rFonts w:ascii="Times New Roman" w:hAnsi="Times New Roman"/>
          <w:sz w:val="24"/>
          <w:szCs w:val="24"/>
        </w:rPr>
        <w:t xml:space="preserve">nonākot pie kopīga risinājuma.   </w:t>
      </w:r>
    </w:p>
    <w:p w:rsidR="00D9194E" w:rsidRDefault="001B32A7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2A7">
        <w:rPr>
          <w:rFonts w:ascii="Times New Roman" w:hAnsi="Times New Roman"/>
          <w:b/>
          <w:sz w:val="24"/>
          <w:szCs w:val="24"/>
        </w:rPr>
        <w:t>J.Bekmanis</w:t>
      </w:r>
      <w:proofErr w:type="spellEnd"/>
      <w:r>
        <w:rPr>
          <w:rFonts w:ascii="Times New Roman" w:hAnsi="Times New Roman"/>
          <w:sz w:val="24"/>
          <w:szCs w:val="24"/>
        </w:rPr>
        <w:t>: atzīst, ka LDBA ierosinātie jautājumi par mazo uzņēmumu skaita samazināšanu apsardzes jomā ir interesanti un pēc savas būtības konceptuāli. Tomēr IM prioritāte ir sabiedriskās drošības</w:t>
      </w:r>
      <w:r w:rsidR="00D9194E">
        <w:rPr>
          <w:rFonts w:ascii="Times New Roman" w:hAnsi="Times New Roman"/>
          <w:sz w:val="24"/>
          <w:szCs w:val="24"/>
        </w:rPr>
        <w:t xml:space="preserve"> un k</w:t>
      </w:r>
      <w:r w:rsidR="00921311">
        <w:rPr>
          <w:rFonts w:ascii="Times New Roman" w:hAnsi="Times New Roman"/>
          <w:sz w:val="24"/>
          <w:szCs w:val="24"/>
        </w:rPr>
        <w:t>ā</w:t>
      </w:r>
      <w:r w:rsidR="00D9194E">
        <w:rPr>
          <w:rFonts w:ascii="Times New Roman" w:hAnsi="Times New Roman"/>
          <w:sz w:val="24"/>
          <w:szCs w:val="24"/>
        </w:rPr>
        <w:t xml:space="preserve">rtības </w:t>
      </w:r>
      <w:r>
        <w:rPr>
          <w:rFonts w:ascii="Times New Roman" w:hAnsi="Times New Roman"/>
          <w:sz w:val="24"/>
          <w:szCs w:val="24"/>
        </w:rPr>
        <w:t>jautājumi, nevis komersantu savstarpējās ekonomiskās attiecības</w:t>
      </w:r>
      <w:r w:rsidR="00D9194E">
        <w:rPr>
          <w:rFonts w:ascii="Times New Roman" w:hAnsi="Times New Roman"/>
          <w:sz w:val="24"/>
          <w:szCs w:val="24"/>
        </w:rPr>
        <w:t xml:space="preserve"> un intereses</w:t>
      </w:r>
      <w:r>
        <w:rPr>
          <w:rFonts w:ascii="Times New Roman" w:hAnsi="Times New Roman"/>
          <w:sz w:val="24"/>
          <w:szCs w:val="24"/>
        </w:rPr>
        <w:t xml:space="preserve">. Jautājums būtu risināms valdības līmenī kopā </w:t>
      </w:r>
      <w:r w:rsidR="006D0C28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sadarbības partneriem no NVO, iesaistot arī Ekonomikas ministriju</w:t>
      </w:r>
      <w:r w:rsidR="00072119">
        <w:rPr>
          <w:rFonts w:ascii="Times New Roman" w:hAnsi="Times New Roman"/>
          <w:sz w:val="24"/>
          <w:szCs w:val="24"/>
        </w:rPr>
        <w:t xml:space="preserve"> (E</w:t>
      </w:r>
      <w:r w:rsidR="006D0C28">
        <w:rPr>
          <w:rFonts w:ascii="Times New Roman" w:hAnsi="Times New Roman"/>
          <w:sz w:val="24"/>
          <w:szCs w:val="24"/>
        </w:rPr>
        <w:t>M</w:t>
      </w:r>
      <w:r w:rsidR="000721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9194E">
        <w:rPr>
          <w:rFonts w:ascii="Times New Roman" w:hAnsi="Times New Roman"/>
          <w:sz w:val="24"/>
          <w:szCs w:val="24"/>
        </w:rPr>
        <w:t>Neatbalsta LDBA priekšlikumus.</w:t>
      </w:r>
    </w:p>
    <w:p w:rsidR="001B32A7" w:rsidRDefault="00D9194E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94E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>: atgādina</w:t>
      </w:r>
      <w:r w:rsidR="00921311">
        <w:rPr>
          <w:rFonts w:ascii="Times New Roman" w:hAnsi="Times New Roman"/>
          <w:sz w:val="24"/>
          <w:szCs w:val="24"/>
        </w:rPr>
        <w:t>, ka</w:t>
      </w:r>
      <w:r>
        <w:rPr>
          <w:rFonts w:ascii="Times New Roman" w:hAnsi="Times New Roman"/>
          <w:sz w:val="24"/>
          <w:szCs w:val="24"/>
        </w:rPr>
        <w:t xml:space="preserve"> komisija divas reizes devusi uzdevumu LDBA 2. un 3. </w:t>
      </w:r>
      <w:r w:rsidR="00921311">
        <w:rPr>
          <w:rFonts w:ascii="Times New Roman" w:hAnsi="Times New Roman"/>
          <w:sz w:val="24"/>
          <w:szCs w:val="24"/>
        </w:rPr>
        <w:t xml:space="preserve">priekšlikumā </w:t>
      </w:r>
      <w:r w:rsidR="00921311">
        <w:rPr>
          <w:rFonts w:ascii="Times New Roman" w:hAnsi="Times New Roman"/>
          <w:sz w:val="24"/>
          <w:szCs w:val="24"/>
        </w:rPr>
        <w:t>minētos</w:t>
      </w:r>
      <w:r w:rsidR="00921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ierosinājumu</w:t>
      </w:r>
      <w:r w:rsidR="0092131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iestrādāt Ministru kabineta noteikumos, taču </w:t>
      </w:r>
      <w:r w:rsidR="00072119">
        <w:rPr>
          <w:rFonts w:ascii="Times New Roman" w:hAnsi="Times New Roman"/>
          <w:sz w:val="24"/>
          <w:szCs w:val="24"/>
        </w:rPr>
        <w:t>E</w:t>
      </w:r>
      <w:r w:rsidR="006D0C28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nav tos atbalstījusi, norādot, kā tā būtu </w:t>
      </w:r>
      <w:r w:rsidR="00072119">
        <w:rPr>
          <w:rFonts w:ascii="Times New Roman" w:hAnsi="Times New Roman"/>
          <w:sz w:val="24"/>
          <w:szCs w:val="24"/>
        </w:rPr>
        <w:t>uzņēmējdarbības</w:t>
      </w:r>
      <w:r>
        <w:rPr>
          <w:rFonts w:ascii="Times New Roman" w:hAnsi="Times New Roman"/>
          <w:sz w:val="24"/>
          <w:szCs w:val="24"/>
        </w:rPr>
        <w:t xml:space="preserve"> ierobežošana</w:t>
      </w:r>
      <w:r w:rsidR="000721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Uzskata, ka apsardzes darbības jomā nav pieļaujami mikrouzņēmumi. Aicina IM risināt situāciju ar likumdošanas iniciatīvām. Atbalsta LDBA priekšlikumus, jo ar ekonomiskiem pārkāpumiem jācīnās ar ekonomiskām metodēm.  </w:t>
      </w:r>
    </w:p>
    <w:p w:rsidR="00D9194E" w:rsidRDefault="00D9194E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94E">
        <w:rPr>
          <w:rFonts w:ascii="Times New Roman" w:hAnsi="Times New Roman"/>
          <w:b/>
          <w:sz w:val="24"/>
          <w:szCs w:val="24"/>
        </w:rPr>
        <w:t>E.Siliņa</w:t>
      </w:r>
      <w:r>
        <w:rPr>
          <w:rFonts w:ascii="Times New Roman" w:hAnsi="Times New Roman"/>
          <w:sz w:val="24"/>
          <w:szCs w:val="24"/>
        </w:rPr>
        <w:t xml:space="preserve">: </w:t>
      </w:r>
      <w:r w:rsidR="00072119">
        <w:rPr>
          <w:rFonts w:ascii="Times New Roman" w:hAnsi="Times New Roman"/>
          <w:sz w:val="24"/>
          <w:szCs w:val="24"/>
        </w:rPr>
        <w:t>informē, ka IM ministrija jau senāk tika</w:t>
      </w:r>
      <w:r w:rsidR="00644C98">
        <w:rPr>
          <w:rFonts w:ascii="Times New Roman" w:hAnsi="Times New Roman"/>
          <w:sz w:val="24"/>
          <w:szCs w:val="24"/>
        </w:rPr>
        <w:t xml:space="preserve"> </w:t>
      </w:r>
      <w:r w:rsidR="00072119">
        <w:rPr>
          <w:rFonts w:ascii="Times New Roman" w:hAnsi="Times New Roman"/>
          <w:sz w:val="24"/>
          <w:szCs w:val="24"/>
        </w:rPr>
        <w:t xml:space="preserve">ierosinājusi ar MK noteikumiem ierobežot </w:t>
      </w:r>
      <w:r w:rsidR="00921311">
        <w:rPr>
          <w:rFonts w:ascii="Times New Roman" w:hAnsi="Times New Roman"/>
          <w:sz w:val="24"/>
          <w:szCs w:val="24"/>
        </w:rPr>
        <w:t>mikrouzņēmumu</w:t>
      </w:r>
      <w:r w:rsidR="00072119">
        <w:rPr>
          <w:rFonts w:ascii="Times New Roman" w:hAnsi="Times New Roman"/>
          <w:sz w:val="24"/>
          <w:szCs w:val="24"/>
        </w:rPr>
        <w:t xml:space="preserve"> darbinieku skaitu, taču </w:t>
      </w:r>
      <w:r w:rsidR="006D0C28">
        <w:rPr>
          <w:rFonts w:ascii="Times New Roman" w:hAnsi="Times New Roman"/>
          <w:sz w:val="24"/>
          <w:szCs w:val="24"/>
        </w:rPr>
        <w:t>EM</w:t>
      </w:r>
      <w:r w:rsidR="00072119">
        <w:rPr>
          <w:rFonts w:ascii="Times New Roman" w:hAnsi="Times New Roman"/>
          <w:sz w:val="24"/>
          <w:szCs w:val="24"/>
        </w:rPr>
        <w:t xml:space="preserve"> šo iniciatīvu neatbalstīja.  Pirms budžeta pieņemšanas atkal aktualizēja šo jautājumu, </w:t>
      </w:r>
      <w:r w:rsidR="00154800">
        <w:rPr>
          <w:rFonts w:ascii="Times New Roman" w:hAnsi="Times New Roman"/>
          <w:sz w:val="24"/>
          <w:szCs w:val="24"/>
        </w:rPr>
        <w:t xml:space="preserve">taču </w:t>
      </w:r>
      <w:r w:rsidR="006D0C28">
        <w:rPr>
          <w:rFonts w:ascii="Times New Roman" w:hAnsi="Times New Roman"/>
          <w:sz w:val="24"/>
          <w:szCs w:val="24"/>
        </w:rPr>
        <w:t>EM</w:t>
      </w:r>
      <w:r w:rsidR="00154800">
        <w:rPr>
          <w:rFonts w:ascii="Times New Roman" w:hAnsi="Times New Roman"/>
          <w:sz w:val="24"/>
          <w:szCs w:val="24"/>
        </w:rPr>
        <w:t xml:space="preserve"> to noraidīja, atsaucoties uz </w:t>
      </w:r>
      <w:r w:rsidR="00644C98">
        <w:rPr>
          <w:rFonts w:ascii="Times New Roman" w:hAnsi="Times New Roman"/>
          <w:sz w:val="24"/>
          <w:szCs w:val="24"/>
        </w:rPr>
        <w:t>C</w:t>
      </w:r>
      <w:r w:rsidR="00154800">
        <w:rPr>
          <w:rFonts w:ascii="Times New Roman" w:hAnsi="Times New Roman"/>
          <w:sz w:val="24"/>
          <w:szCs w:val="24"/>
        </w:rPr>
        <w:t xml:space="preserve">ilvēktiesību tiesas spriedumiem, kuros šādi ierobežojumi tikai kvalificēti kā cilvēktiesību pārkāpumi. </w:t>
      </w:r>
    </w:p>
    <w:p w:rsidR="00D9194E" w:rsidRDefault="00154800" w:rsidP="00AB70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800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atzīst, ka J.Ādamsona un IM norādītās problēmas ir jārisina, taču uz trešo lasījumu virzīt LDBA priekšlikumus, kas pēc savas būtības ir konceptuāli jautājumi, k</w:t>
      </w:r>
      <w:r w:rsidR="00921311"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 komisijas priekšlikumus nebūtu pareizi. Piedāvā </w:t>
      </w:r>
      <w:r w:rsidR="00921311">
        <w:rPr>
          <w:rFonts w:ascii="Times New Roman" w:hAnsi="Times New Roman"/>
          <w:sz w:val="24"/>
          <w:szCs w:val="24"/>
        </w:rPr>
        <w:t>uzdot MK sagatavot likumdošanas priekšlikumus</w:t>
      </w:r>
      <w:r w:rsidR="00921311">
        <w:rPr>
          <w:rFonts w:ascii="Times New Roman" w:hAnsi="Times New Roman"/>
          <w:sz w:val="24"/>
          <w:szCs w:val="24"/>
        </w:rPr>
        <w:t xml:space="preserve">, </w:t>
      </w:r>
      <w:r w:rsidR="001006F7">
        <w:rPr>
          <w:rFonts w:ascii="Times New Roman" w:hAnsi="Times New Roman"/>
          <w:sz w:val="24"/>
          <w:szCs w:val="24"/>
        </w:rPr>
        <w:t>nosakot stingrākus kritērijus</w:t>
      </w:r>
      <w:r w:rsidR="00921311" w:rsidRPr="00921311">
        <w:rPr>
          <w:rFonts w:ascii="Times New Roman" w:hAnsi="Times New Roman"/>
          <w:sz w:val="24"/>
          <w:szCs w:val="24"/>
        </w:rPr>
        <w:t xml:space="preserve"> </w:t>
      </w:r>
      <w:r w:rsidR="00AB7059">
        <w:rPr>
          <w:rFonts w:ascii="Times New Roman" w:hAnsi="Times New Roman"/>
          <w:sz w:val="24"/>
          <w:szCs w:val="24"/>
        </w:rPr>
        <w:t xml:space="preserve">fiziskās apsardzes jomā </w:t>
      </w:r>
      <w:r w:rsidR="00921311">
        <w:rPr>
          <w:rFonts w:ascii="Times New Roman" w:hAnsi="Times New Roman"/>
          <w:sz w:val="24"/>
          <w:szCs w:val="24"/>
        </w:rPr>
        <w:t xml:space="preserve">saistībā ar </w:t>
      </w:r>
      <w:r w:rsidR="00921311">
        <w:rPr>
          <w:rFonts w:ascii="Times New Roman" w:hAnsi="Times New Roman"/>
          <w:sz w:val="24"/>
          <w:szCs w:val="24"/>
        </w:rPr>
        <w:t>valsts un pašvaldību iepirkum</w:t>
      </w:r>
      <w:r w:rsidR="00921311">
        <w:rPr>
          <w:rFonts w:ascii="Times New Roman" w:hAnsi="Times New Roman"/>
          <w:sz w:val="24"/>
          <w:szCs w:val="24"/>
        </w:rPr>
        <w:t>iem</w:t>
      </w:r>
      <w:r w:rsidR="00AB7059">
        <w:rPr>
          <w:rFonts w:ascii="Times New Roman" w:hAnsi="Times New Roman"/>
          <w:sz w:val="24"/>
          <w:szCs w:val="24"/>
        </w:rPr>
        <w:t>,</w:t>
      </w:r>
      <w:r w:rsidR="006A0507">
        <w:rPr>
          <w:rFonts w:ascii="Times New Roman" w:hAnsi="Times New Roman"/>
          <w:sz w:val="24"/>
          <w:szCs w:val="24"/>
        </w:rPr>
        <w:t xml:space="preserve"> iesaistot arī citas ieinteresētās institūcijas. </w:t>
      </w:r>
      <w:r w:rsidR="00921311">
        <w:rPr>
          <w:rFonts w:ascii="Times New Roman" w:hAnsi="Times New Roman"/>
          <w:sz w:val="24"/>
          <w:szCs w:val="24"/>
        </w:rPr>
        <w:t xml:space="preserve"> </w:t>
      </w:r>
      <w:r w:rsidR="00AB7059">
        <w:rPr>
          <w:rFonts w:ascii="Times New Roman" w:hAnsi="Times New Roman"/>
          <w:sz w:val="24"/>
          <w:szCs w:val="24"/>
        </w:rPr>
        <w:t xml:space="preserve"> </w:t>
      </w:r>
    </w:p>
    <w:p w:rsidR="00E00C62" w:rsidRDefault="00644C98" w:rsidP="004E4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C98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>:</w:t>
      </w:r>
      <w:r w:rsidR="006A0507">
        <w:rPr>
          <w:rFonts w:ascii="Times New Roman" w:hAnsi="Times New Roman"/>
          <w:sz w:val="24"/>
          <w:szCs w:val="24"/>
        </w:rPr>
        <w:t xml:space="preserve"> norāda, ja galvenā problēma ir mikrouzņēmuma nodoklis, tad tā būtu risināma</w:t>
      </w:r>
      <w:proofErr w:type="gramStart"/>
      <w:r w:rsidR="006A050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E49C7">
        <w:rPr>
          <w:rFonts w:ascii="Times New Roman" w:hAnsi="Times New Roman"/>
          <w:sz w:val="24"/>
          <w:szCs w:val="24"/>
        </w:rPr>
        <w:t>M</w:t>
      </w:r>
      <w:r w:rsidR="006A0507">
        <w:rPr>
          <w:rFonts w:ascii="Times New Roman" w:hAnsi="Times New Roman"/>
          <w:sz w:val="24"/>
          <w:szCs w:val="24"/>
        </w:rPr>
        <w:t>ikrouzņēmum</w:t>
      </w:r>
      <w:r w:rsidR="004E49C7">
        <w:rPr>
          <w:rFonts w:ascii="Times New Roman" w:hAnsi="Times New Roman"/>
          <w:sz w:val="24"/>
          <w:szCs w:val="24"/>
        </w:rPr>
        <w:t>a</w:t>
      </w:r>
      <w:r w:rsidR="006A0507">
        <w:rPr>
          <w:rFonts w:ascii="Times New Roman" w:hAnsi="Times New Roman"/>
          <w:sz w:val="24"/>
          <w:szCs w:val="24"/>
        </w:rPr>
        <w:t xml:space="preserve"> nodokļa likumā ietvaros, no</w:t>
      </w:r>
      <w:r w:rsidR="006D0C28">
        <w:rPr>
          <w:rFonts w:ascii="Times New Roman" w:hAnsi="Times New Roman"/>
          <w:sz w:val="24"/>
          <w:szCs w:val="24"/>
        </w:rPr>
        <w:t>sakot</w:t>
      </w:r>
      <w:r w:rsidR="006A0507">
        <w:rPr>
          <w:rFonts w:ascii="Times New Roman" w:hAnsi="Times New Roman"/>
          <w:sz w:val="24"/>
          <w:szCs w:val="24"/>
        </w:rPr>
        <w:t xml:space="preserve"> kādās jomās piemērot un kādās nepiemērot. 2.priekšlikum</w:t>
      </w:r>
      <w:r w:rsidR="004E49C7">
        <w:rPr>
          <w:rFonts w:ascii="Times New Roman" w:hAnsi="Times New Roman"/>
          <w:sz w:val="24"/>
          <w:szCs w:val="24"/>
        </w:rPr>
        <w:t xml:space="preserve">ā izteiktais ierosinājums  </w:t>
      </w:r>
      <w:r w:rsidR="00E00C62">
        <w:rPr>
          <w:rFonts w:ascii="Times New Roman" w:hAnsi="Times New Roman"/>
          <w:sz w:val="24"/>
          <w:szCs w:val="24"/>
        </w:rPr>
        <w:t xml:space="preserve">par </w:t>
      </w:r>
      <w:r w:rsidR="004E49C7">
        <w:rPr>
          <w:rFonts w:ascii="Times New Roman" w:hAnsi="Times New Roman"/>
          <w:sz w:val="24"/>
          <w:szCs w:val="24"/>
        </w:rPr>
        <w:t xml:space="preserve"> </w:t>
      </w:r>
      <w:r w:rsidR="004E49C7">
        <w:rPr>
          <w:rFonts w:ascii="Times New Roman" w:hAnsi="Times New Roman"/>
          <w:sz w:val="24"/>
          <w:szCs w:val="24"/>
        </w:rPr>
        <w:t xml:space="preserve">nepieciešamo profesionālo kvalifikāciju </w:t>
      </w:r>
      <w:r w:rsidR="004E49C7">
        <w:rPr>
          <w:rFonts w:ascii="Times New Roman" w:hAnsi="Times New Roman"/>
          <w:sz w:val="24"/>
          <w:szCs w:val="24"/>
        </w:rPr>
        <w:t>personai, kas organizēs un vadīs apsardzes darbinieku darbu</w:t>
      </w:r>
      <w:r w:rsidR="00E00C62">
        <w:rPr>
          <w:rFonts w:ascii="Times New Roman" w:hAnsi="Times New Roman"/>
          <w:sz w:val="24"/>
          <w:szCs w:val="24"/>
        </w:rPr>
        <w:t>, būtu</w:t>
      </w:r>
      <w:r w:rsidR="004E49C7">
        <w:rPr>
          <w:rFonts w:ascii="Times New Roman" w:hAnsi="Times New Roman"/>
          <w:sz w:val="24"/>
          <w:szCs w:val="24"/>
        </w:rPr>
        <w:t xml:space="preserve"> </w:t>
      </w:r>
      <w:r w:rsidR="004E49C7">
        <w:rPr>
          <w:rFonts w:ascii="Times New Roman" w:hAnsi="Times New Roman"/>
          <w:sz w:val="24"/>
          <w:szCs w:val="24"/>
        </w:rPr>
        <w:t>apsverams</w:t>
      </w:r>
      <w:r w:rsidR="00E00C62">
        <w:rPr>
          <w:rFonts w:ascii="Times New Roman" w:hAnsi="Times New Roman"/>
          <w:sz w:val="24"/>
          <w:szCs w:val="24"/>
        </w:rPr>
        <w:t>. Taču uz trešo lasījumu nav atbalstāms 3.priekšlikums, kas ierobežo darbinieku skaitu.</w:t>
      </w:r>
    </w:p>
    <w:p w:rsidR="00644C98" w:rsidRDefault="00E00C62" w:rsidP="004E4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0C62">
        <w:rPr>
          <w:rFonts w:ascii="Times New Roman" w:hAnsi="Times New Roman"/>
          <w:b/>
          <w:sz w:val="24"/>
          <w:szCs w:val="24"/>
        </w:rPr>
        <w:t>J.Zeps</w:t>
      </w:r>
      <w:proofErr w:type="spellEnd"/>
      <w:r>
        <w:rPr>
          <w:rFonts w:ascii="Times New Roman" w:hAnsi="Times New Roman"/>
          <w:sz w:val="24"/>
          <w:szCs w:val="24"/>
        </w:rPr>
        <w:t>: norāda, ka nav noteikts</w:t>
      </w:r>
      <w:proofErr w:type="gramStart"/>
      <w:r w:rsidR="00506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kādai </w:t>
      </w:r>
      <w:r w:rsidR="006D0C28">
        <w:rPr>
          <w:rFonts w:ascii="Times New Roman" w:hAnsi="Times New Roman"/>
          <w:sz w:val="24"/>
          <w:szCs w:val="24"/>
        </w:rPr>
        <w:t>kvalifikācijai jābūt</w:t>
      </w:r>
      <w:r w:rsidR="006D0C28" w:rsidRPr="006D0C28">
        <w:rPr>
          <w:rFonts w:ascii="Times New Roman" w:hAnsi="Times New Roman"/>
          <w:sz w:val="24"/>
          <w:szCs w:val="24"/>
        </w:rPr>
        <w:t xml:space="preserve"> </w:t>
      </w:r>
      <w:r w:rsidR="006D0C28">
        <w:rPr>
          <w:rFonts w:ascii="Times New Roman" w:hAnsi="Times New Roman"/>
          <w:sz w:val="24"/>
          <w:szCs w:val="24"/>
        </w:rPr>
        <w:t>komersanta</w:t>
      </w:r>
      <w:r w:rsidR="006D0C2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0634C">
        <w:rPr>
          <w:rFonts w:ascii="Times New Roman" w:hAnsi="Times New Roman"/>
          <w:sz w:val="24"/>
          <w:szCs w:val="24"/>
        </w:rPr>
        <w:t xml:space="preserve">kurš </w:t>
      </w:r>
      <w:r w:rsidR="001F4B08">
        <w:rPr>
          <w:rFonts w:ascii="Times New Roman" w:hAnsi="Times New Roman"/>
          <w:sz w:val="24"/>
          <w:szCs w:val="24"/>
        </w:rPr>
        <w:t xml:space="preserve">saņem licenci un organizē un </w:t>
      </w:r>
      <w:r>
        <w:rPr>
          <w:rFonts w:ascii="Times New Roman" w:hAnsi="Times New Roman"/>
          <w:sz w:val="24"/>
          <w:szCs w:val="24"/>
        </w:rPr>
        <w:t>vad</w:t>
      </w:r>
      <w:r w:rsidR="001F4B0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fiziskās apsardzes un inkasācijas apsardzes darbu.  </w:t>
      </w:r>
      <w:r w:rsidR="001F4B0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orāda, ka vairākās Latvijas mācību iestādēs ir iespējams iegūt attiecīgu izglītību, tāpēc profesionālās kvalifikācijas</w:t>
      </w:r>
      <w:r w:rsidR="001F4B08">
        <w:rPr>
          <w:rFonts w:ascii="Times New Roman" w:hAnsi="Times New Roman"/>
          <w:sz w:val="24"/>
          <w:szCs w:val="24"/>
        </w:rPr>
        <w:t xml:space="preserve"> kritēriji</w:t>
      </w:r>
      <w:r>
        <w:rPr>
          <w:rFonts w:ascii="Times New Roman" w:hAnsi="Times New Roman"/>
          <w:sz w:val="24"/>
          <w:szCs w:val="24"/>
        </w:rPr>
        <w:t xml:space="preserve"> būtu obligāti jānosaka.  </w:t>
      </w:r>
    </w:p>
    <w:p w:rsidR="001F4B08" w:rsidRDefault="001F4B08" w:rsidP="004E4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634C">
        <w:rPr>
          <w:rFonts w:ascii="Times New Roman" w:hAnsi="Times New Roman"/>
          <w:b/>
          <w:sz w:val="24"/>
          <w:szCs w:val="24"/>
        </w:rPr>
        <w:t>A.Latkovskis</w:t>
      </w:r>
      <w:r w:rsidR="005063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jautā VP pārstāvim, kas mainīsies, </w:t>
      </w:r>
      <w:r w:rsidR="0050634C">
        <w:rPr>
          <w:rFonts w:ascii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>likum</w:t>
      </w:r>
      <w:r w:rsidR="0050634C">
        <w:rPr>
          <w:rFonts w:ascii="Times New Roman" w:hAnsi="Times New Roman"/>
          <w:sz w:val="24"/>
          <w:szCs w:val="24"/>
        </w:rPr>
        <w:t xml:space="preserve">ā tiks </w:t>
      </w:r>
      <w:r>
        <w:rPr>
          <w:rFonts w:ascii="Times New Roman" w:hAnsi="Times New Roman"/>
          <w:sz w:val="24"/>
          <w:szCs w:val="24"/>
        </w:rPr>
        <w:t>iestrādāta</w:t>
      </w:r>
      <w:r w:rsidR="0050634C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profesionālās kvalifikācijas</w:t>
      </w:r>
      <w:r w:rsidRPr="001F4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prasība</w:t>
      </w:r>
      <w:r w:rsidR="0050634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D92EB3" w:rsidRDefault="0050634C" w:rsidP="004E49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4C">
        <w:rPr>
          <w:rFonts w:ascii="Times New Roman" w:hAnsi="Times New Roman"/>
          <w:b/>
          <w:sz w:val="24"/>
          <w:szCs w:val="24"/>
        </w:rPr>
        <w:t>A.Melkers</w:t>
      </w:r>
      <w:proofErr w:type="spellEnd"/>
      <w:r>
        <w:rPr>
          <w:rFonts w:ascii="Times New Roman" w:hAnsi="Times New Roman"/>
          <w:sz w:val="24"/>
          <w:szCs w:val="24"/>
        </w:rPr>
        <w:t>: skaidro, ka pašlaik tiek prasīts apsardzes sertifikāts, kuru izsniedz personai, kas apguvusi saskaņā ar profesijas standartu</w:t>
      </w:r>
      <w:r w:rsidRPr="005063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izstrādāto izglīt</w:t>
      </w:r>
      <w:r>
        <w:rPr>
          <w:rFonts w:ascii="Times New Roman" w:hAnsi="Times New Roman"/>
          <w:sz w:val="24"/>
          <w:szCs w:val="24"/>
        </w:rPr>
        <w:t xml:space="preserve">ība </w:t>
      </w:r>
      <w:r>
        <w:rPr>
          <w:rFonts w:ascii="Times New Roman" w:hAnsi="Times New Roman"/>
          <w:sz w:val="24"/>
          <w:szCs w:val="24"/>
        </w:rPr>
        <w:t>programmu.</w:t>
      </w:r>
      <w:r>
        <w:rPr>
          <w:rFonts w:ascii="Times New Roman" w:hAnsi="Times New Roman"/>
          <w:sz w:val="24"/>
          <w:szCs w:val="24"/>
        </w:rPr>
        <w:t xml:space="preserve"> Tāpat pārejas </w:t>
      </w:r>
      <w:r>
        <w:rPr>
          <w:rFonts w:ascii="Times New Roman" w:hAnsi="Times New Roman"/>
          <w:sz w:val="24"/>
          <w:szCs w:val="24"/>
        </w:rPr>
        <w:lastRenderedPageBreak/>
        <w:t>noteikumos dots termiņ</w:t>
      </w:r>
      <w:r w:rsidR="00D92EB3">
        <w:rPr>
          <w:rFonts w:ascii="Times New Roman" w:hAnsi="Times New Roman"/>
          <w:sz w:val="24"/>
          <w:szCs w:val="24"/>
        </w:rPr>
        <w:t>š,</w:t>
      </w:r>
      <w:r>
        <w:rPr>
          <w:rFonts w:ascii="Times New Roman" w:hAnsi="Times New Roman"/>
          <w:sz w:val="24"/>
          <w:szCs w:val="24"/>
        </w:rPr>
        <w:t xml:space="preserve"> līdz kuram datumam MK izstrādā noteikumus</w:t>
      </w:r>
      <w:r w:rsidR="00D92EB3">
        <w:rPr>
          <w:rFonts w:ascii="Times New Roman" w:hAnsi="Times New Roman"/>
          <w:sz w:val="24"/>
          <w:szCs w:val="24"/>
        </w:rPr>
        <w:t xml:space="preserve">, kādā kārtībā personai </w:t>
      </w:r>
      <w:r>
        <w:rPr>
          <w:rFonts w:ascii="Times New Roman" w:hAnsi="Times New Roman"/>
          <w:sz w:val="24"/>
          <w:szCs w:val="24"/>
        </w:rPr>
        <w:t>izsniedzams sertifik</w:t>
      </w:r>
      <w:r w:rsidR="00D92EB3">
        <w:rPr>
          <w:rFonts w:ascii="Times New Roman" w:hAnsi="Times New Roman"/>
          <w:sz w:val="24"/>
          <w:szCs w:val="24"/>
        </w:rPr>
        <w:t>āts, lai dotu laiku personai attiecīgo sertifikātu</w:t>
      </w:r>
      <w:r w:rsidR="006D0C28">
        <w:rPr>
          <w:rFonts w:ascii="Times New Roman" w:hAnsi="Times New Roman"/>
          <w:sz w:val="24"/>
          <w:szCs w:val="24"/>
        </w:rPr>
        <w:t xml:space="preserve"> iegūt</w:t>
      </w:r>
      <w:r w:rsidR="00D92EB3">
        <w:rPr>
          <w:rFonts w:ascii="Times New Roman" w:hAnsi="Times New Roman"/>
          <w:sz w:val="24"/>
          <w:szCs w:val="24"/>
        </w:rPr>
        <w:t>.</w:t>
      </w:r>
      <w:r w:rsidR="00D92EB3">
        <w:rPr>
          <w:rFonts w:ascii="Times New Roman" w:hAnsi="Times New Roman"/>
          <w:sz w:val="24"/>
          <w:szCs w:val="24"/>
        </w:rPr>
        <w:t xml:space="preserve"> 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B3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50634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secina, ka uz 3.lasījumu </w:t>
      </w:r>
      <w:r>
        <w:rPr>
          <w:rFonts w:ascii="Times New Roman" w:hAnsi="Times New Roman"/>
          <w:sz w:val="24"/>
          <w:szCs w:val="24"/>
        </w:rPr>
        <w:t>likumā iestrādāt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profesionālās kvalifikācijas</w:t>
      </w:r>
      <w:r w:rsidRPr="001F4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prasības</w:t>
      </w:r>
      <w:r>
        <w:rPr>
          <w:rFonts w:ascii="Times New Roman" w:hAnsi="Times New Roman"/>
          <w:sz w:val="24"/>
          <w:szCs w:val="24"/>
        </w:rPr>
        <w:t xml:space="preserve"> nav iespējams. Jautā, vai deputāti atbalsta 2.priekšlikumu.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B3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 xml:space="preserve">: ierosina 2.priekšlikumu virzīt kā komisijas priekšlikumu. 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B3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balsot par J.Ādamsona priekšlikumu. 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B3">
        <w:rPr>
          <w:rFonts w:ascii="Times New Roman" w:hAnsi="Times New Roman"/>
          <w:i/>
          <w:sz w:val="24"/>
          <w:szCs w:val="24"/>
        </w:rPr>
        <w:t>Balsojums: 3 par</w:t>
      </w:r>
      <w:proofErr w:type="gramStart"/>
      <w:r w:rsidRPr="00D92EB3">
        <w:rPr>
          <w:rFonts w:ascii="Times New Roman" w:hAnsi="Times New Roman"/>
          <w:i/>
          <w:sz w:val="24"/>
          <w:szCs w:val="24"/>
        </w:rPr>
        <w:t xml:space="preserve"> , </w:t>
      </w:r>
      <w:proofErr w:type="gramEnd"/>
      <w:r w:rsidRPr="00D92EB3">
        <w:rPr>
          <w:rFonts w:ascii="Times New Roman" w:hAnsi="Times New Roman"/>
          <w:i/>
          <w:sz w:val="24"/>
          <w:szCs w:val="24"/>
        </w:rPr>
        <w:t>2 pret, 5 atturas.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2EB3">
        <w:rPr>
          <w:rFonts w:ascii="Times New Roman" w:hAnsi="Times New Roman"/>
          <w:b/>
          <w:sz w:val="24"/>
          <w:szCs w:val="24"/>
        </w:rPr>
        <w:t>2.priekšlikums nav atbalstīts.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A.Latkovskis; </w:t>
      </w:r>
      <w:r w:rsidRPr="00D92EB3">
        <w:rPr>
          <w:rFonts w:ascii="Times New Roman" w:hAnsi="Times New Roman"/>
          <w:sz w:val="24"/>
          <w:szCs w:val="24"/>
        </w:rPr>
        <w:t>jautā, vai deputāti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EB3">
        <w:rPr>
          <w:rFonts w:ascii="Times New Roman" w:hAnsi="Times New Roman"/>
          <w:sz w:val="24"/>
          <w:szCs w:val="24"/>
        </w:rPr>
        <w:t>atbalsta 3.priekšlikumu.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B3">
        <w:rPr>
          <w:rFonts w:ascii="Times New Roman" w:hAnsi="Times New Roman"/>
          <w:b/>
          <w:sz w:val="24"/>
          <w:szCs w:val="24"/>
        </w:rPr>
        <w:t>J.Ādamsons</w:t>
      </w:r>
      <w:r>
        <w:rPr>
          <w:rFonts w:ascii="Times New Roman" w:hAnsi="Times New Roman"/>
          <w:sz w:val="24"/>
          <w:szCs w:val="24"/>
        </w:rPr>
        <w:t xml:space="preserve">: ierosina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.priekšlikumu virzīt kā komisijas priekšlikumu. </w:t>
      </w:r>
    </w:p>
    <w:p w:rsidR="00D92EB3" w:rsidRDefault="00D92EB3" w:rsidP="00D92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EB3">
        <w:rPr>
          <w:rFonts w:ascii="Times New Roman" w:hAnsi="Times New Roman"/>
          <w:b/>
          <w:sz w:val="24"/>
          <w:szCs w:val="24"/>
        </w:rPr>
        <w:t>A.Latkovskis:</w:t>
      </w:r>
      <w:r>
        <w:rPr>
          <w:rFonts w:ascii="Times New Roman" w:hAnsi="Times New Roman"/>
          <w:sz w:val="24"/>
          <w:szCs w:val="24"/>
        </w:rPr>
        <w:t xml:space="preserve"> aicina balsot par J.Ādamsona priekšlikumu. </w:t>
      </w:r>
    </w:p>
    <w:p w:rsidR="00212EEC" w:rsidRDefault="00212EEC" w:rsidP="00212E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92EB3">
        <w:rPr>
          <w:rFonts w:ascii="Times New Roman" w:hAnsi="Times New Roman"/>
          <w:i/>
          <w:sz w:val="24"/>
          <w:szCs w:val="24"/>
        </w:rPr>
        <w:t xml:space="preserve">Balsojums: </w:t>
      </w:r>
      <w:r>
        <w:rPr>
          <w:rFonts w:ascii="Times New Roman" w:hAnsi="Times New Roman"/>
          <w:i/>
          <w:sz w:val="24"/>
          <w:szCs w:val="24"/>
        </w:rPr>
        <w:t>5</w:t>
      </w:r>
      <w:r w:rsidRPr="00D92EB3">
        <w:rPr>
          <w:rFonts w:ascii="Times New Roman" w:hAnsi="Times New Roman"/>
          <w:i/>
          <w:sz w:val="24"/>
          <w:szCs w:val="24"/>
        </w:rPr>
        <w:t xml:space="preserve"> par</w:t>
      </w:r>
      <w:proofErr w:type="gramStart"/>
      <w:r w:rsidRPr="00D92EB3">
        <w:rPr>
          <w:rFonts w:ascii="Times New Roman" w:hAnsi="Times New Roman"/>
          <w:i/>
          <w:sz w:val="24"/>
          <w:szCs w:val="24"/>
        </w:rPr>
        <w:t xml:space="preserve"> , </w:t>
      </w:r>
      <w:proofErr w:type="gramEnd"/>
      <w:r>
        <w:rPr>
          <w:rFonts w:ascii="Times New Roman" w:hAnsi="Times New Roman"/>
          <w:i/>
          <w:sz w:val="24"/>
          <w:szCs w:val="24"/>
        </w:rPr>
        <w:t>2</w:t>
      </w:r>
      <w:r w:rsidRPr="00D92EB3">
        <w:rPr>
          <w:rFonts w:ascii="Times New Roman" w:hAnsi="Times New Roman"/>
          <w:i/>
          <w:sz w:val="24"/>
          <w:szCs w:val="24"/>
        </w:rPr>
        <w:t xml:space="preserve"> pret, </w:t>
      </w:r>
      <w:r>
        <w:rPr>
          <w:rFonts w:ascii="Times New Roman" w:hAnsi="Times New Roman"/>
          <w:i/>
          <w:sz w:val="24"/>
          <w:szCs w:val="24"/>
        </w:rPr>
        <w:t>3</w:t>
      </w:r>
      <w:r w:rsidRPr="00D92EB3">
        <w:rPr>
          <w:rFonts w:ascii="Times New Roman" w:hAnsi="Times New Roman"/>
          <w:i/>
          <w:sz w:val="24"/>
          <w:szCs w:val="24"/>
        </w:rPr>
        <w:t xml:space="preserve"> atturas.</w:t>
      </w:r>
    </w:p>
    <w:p w:rsidR="00212EEC" w:rsidRDefault="00212EEC" w:rsidP="00212EE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Atkārtots balsojums: </w:t>
      </w:r>
      <w:r>
        <w:rPr>
          <w:rFonts w:ascii="Times New Roman" w:hAnsi="Times New Roman"/>
          <w:i/>
          <w:sz w:val="24"/>
          <w:szCs w:val="24"/>
        </w:rPr>
        <w:t>5</w:t>
      </w:r>
      <w:r w:rsidRPr="00D92EB3">
        <w:rPr>
          <w:rFonts w:ascii="Times New Roman" w:hAnsi="Times New Roman"/>
          <w:i/>
          <w:sz w:val="24"/>
          <w:szCs w:val="24"/>
        </w:rPr>
        <w:t xml:space="preserve"> par</w:t>
      </w:r>
      <w:proofErr w:type="gramStart"/>
      <w:r w:rsidRPr="00D92EB3">
        <w:rPr>
          <w:rFonts w:ascii="Times New Roman" w:hAnsi="Times New Roman"/>
          <w:i/>
          <w:sz w:val="24"/>
          <w:szCs w:val="24"/>
        </w:rPr>
        <w:t xml:space="preserve"> , </w:t>
      </w:r>
      <w:proofErr w:type="gramEnd"/>
      <w:r>
        <w:rPr>
          <w:rFonts w:ascii="Times New Roman" w:hAnsi="Times New Roman"/>
          <w:i/>
          <w:sz w:val="24"/>
          <w:szCs w:val="24"/>
        </w:rPr>
        <w:t>3</w:t>
      </w:r>
      <w:r w:rsidRPr="00D92EB3">
        <w:rPr>
          <w:rFonts w:ascii="Times New Roman" w:hAnsi="Times New Roman"/>
          <w:i/>
          <w:sz w:val="24"/>
          <w:szCs w:val="24"/>
        </w:rPr>
        <w:t xml:space="preserve"> pret, </w:t>
      </w:r>
      <w:r>
        <w:rPr>
          <w:rFonts w:ascii="Times New Roman" w:hAnsi="Times New Roman"/>
          <w:i/>
          <w:sz w:val="24"/>
          <w:szCs w:val="24"/>
        </w:rPr>
        <w:t>2</w:t>
      </w:r>
      <w:r w:rsidRPr="00D92EB3">
        <w:rPr>
          <w:rFonts w:ascii="Times New Roman" w:hAnsi="Times New Roman"/>
          <w:i/>
          <w:sz w:val="24"/>
          <w:szCs w:val="24"/>
        </w:rPr>
        <w:t xml:space="preserve"> atturas.</w:t>
      </w:r>
    </w:p>
    <w:p w:rsidR="00212EEC" w:rsidRPr="006D0C28" w:rsidRDefault="00212EEC" w:rsidP="00212E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0C28">
        <w:rPr>
          <w:rFonts w:ascii="Times New Roman" w:hAnsi="Times New Roman"/>
          <w:b/>
          <w:sz w:val="24"/>
          <w:szCs w:val="24"/>
        </w:rPr>
        <w:t xml:space="preserve">3.priekšlikums nav atbalstīts. </w:t>
      </w:r>
    </w:p>
    <w:p w:rsidR="00212EEC" w:rsidRDefault="00212EEC" w:rsidP="00212E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2EEC">
        <w:rPr>
          <w:rFonts w:ascii="Times New Roman" w:hAnsi="Times New Roman"/>
          <w:b/>
          <w:sz w:val="24"/>
          <w:szCs w:val="24"/>
        </w:rPr>
        <w:t>L.Millere</w:t>
      </w:r>
      <w:r>
        <w:rPr>
          <w:rFonts w:ascii="Times New Roman" w:hAnsi="Times New Roman"/>
          <w:sz w:val="24"/>
          <w:szCs w:val="24"/>
        </w:rPr>
        <w:t xml:space="preserve">: ierosina likumprojektu iekļaut kā priekšlikumu likumprojektā Nr. 626, lai viena dienā </w:t>
      </w:r>
      <w:r w:rsidR="006D0C28">
        <w:rPr>
          <w:rFonts w:ascii="Times New Roman" w:hAnsi="Times New Roman"/>
          <w:sz w:val="24"/>
          <w:szCs w:val="24"/>
        </w:rPr>
        <w:t xml:space="preserve">Saeimā </w:t>
      </w:r>
      <w:r>
        <w:rPr>
          <w:rFonts w:ascii="Times New Roman" w:hAnsi="Times New Roman"/>
          <w:sz w:val="24"/>
          <w:szCs w:val="24"/>
        </w:rPr>
        <w:t>nebūtu</w:t>
      </w:r>
      <w:r w:rsidR="006D0C28">
        <w:rPr>
          <w:rFonts w:ascii="Times New Roman" w:hAnsi="Times New Roman"/>
          <w:sz w:val="24"/>
          <w:szCs w:val="24"/>
        </w:rPr>
        <w:t xml:space="preserve"> jāskata</w:t>
      </w:r>
      <w:r>
        <w:rPr>
          <w:rFonts w:ascii="Times New Roman" w:hAnsi="Times New Roman"/>
          <w:sz w:val="24"/>
          <w:szCs w:val="24"/>
        </w:rPr>
        <w:t xml:space="preserve"> divi tā paša nosaukuma likumprojekti, kas nav ieteicams no labas pārvaldības viedokļa. </w:t>
      </w:r>
    </w:p>
    <w:p w:rsidR="00212EEC" w:rsidRDefault="00212EEC" w:rsidP="00212E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2EEC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jautā, vai deputāti atbalsta Juridiskā biroja ierosinājumu. </w:t>
      </w:r>
    </w:p>
    <w:p w:rsidR="00212EEC" w:rsidRDefault="00212EEC" w:rsidP="00212E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2EEC">
        <w:rPr>
          <w:rFonts w:ascii="Times New Roman" w:hAnsi="Times New Roman"/>
          <w:i/>
          <w:sz w:val="24"/>
          <w:szCs w:val="24"/>
        </w:rPr>
        <w:t>Deputātiem</w:t>
      </w:r>
      <w:proofErr w:type="gramStart"/>
      <w:r w:rsidRPr="00212EEC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212EEC">
        <w:rPr>
          <w:rFonts w:ascii="Times New Roman" w:hAnsi="Times New Roman"/>
          <w:i/>
          <w:sz w:val="24"/>
          <w:szCs w:val="24"/>
        </w:rPr>
        <w:t>iebildumu nav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06F7" w:rsidRDefault="001006F7" w:rsidP="001006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06F7">
        <w:rPr>
          <w:rFonts w:ascii="Times New Roman" w:hAnsi="Times New Roman"/>
          <w:b/>
          <w:sz w:val="24"/>
          <w:szCs w:val="24"/>
        </w:rPr>
        <w:t>Lēmums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006F7" w:rsidRDefault="001006F7" w:rsidP="001006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likumprojektu </w:t>
      </w:r>
      <w:r w:rsidRPr="001006F7">
        <w:rPr>
          <w:rFonts w:ascii="Times New Roman" w:hAnsi="Times New Roman"/>
          <w:sz w:val="24"/>
          <w:szCs w:val="24"/>
        </w:rPr>
        <w:t>“Grozījumi Apsardzes darbības likumā” (636/Lp12)</w:t>
      </w:r>
      <w:r>
        <w:rPr>
          <w:rFonts w:ascii="Times New Roman" w:hAnsi="Times New Roman"/>
          <w:sz w:val="24"/>
          <w:szCs w:val="24"/>
        </w:rPr>
        <w:t xml:space="preserve"> atbalstīt un iekļaut kā priekšlikumu likumprojektā </w:t>
      </w:r>
      <w:r w:rsidRPr="001006F7">
        <w:rPr>
          <w:rFonts w:ascii="Times New Roman" w:hAnsi="Times New Roman"/>
          <w:sz w:val="24"/>
          <w:szCs w:val="24"/>
        </w:rPr>
        <w:t>“Grozījum</w:t>
      </w:r>
      <w:r>
        <w:rPr>
          <w:rFonts w:ascii="Times New Roman" w:hAnsi="Times New Roman"/>
          <w:sz w:val="24"/>
          <w:szCs w:val="24"/>
        </w:rPr>
        <w:t>i Apsardzes darbības likumā” (62</w:t>
      </w:r>
      <w:r w:rsidRPr="001006F7">
        <w:rPr>
          <w:rFonts w:ascii="Times New Roman" w:hAnsi="Times New Roman"/>
          <w:sz w:val="24"/>
          <w:szCs w:val="24"/>
        </w:rPr>
        <w:t>6/Lp12)</w:t>
      </w:r>
      <w:r>
        <w:rPr>
          <w:rFonts w:ascii="Times New Roman" w:hAnsi="Times New Roman"/>
          <w:sz w:val="24"/>
          <w:szCs w:val="24"/>
        </w:rPr>
        <w:t>.</w:t>
      </w:r>
    </w:p>
    <w:p w:rsidR="00ED7BD8" w:rsidRDefault="001006F7" w:rsidP="001006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06F7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ierosina </w:t>
      </w:r>
      <w:r>
        <w:rPr>
          <w:rFonts w:ascii="Times New Roman" w:hAnsi="Times New Roman"/>
          <w:sz w:val="24"/>
          <w:szCs w:val="24"/>
        </w:rPr>
        <w:t xml:space="preserve">uzdot MK sagatavot </w:t>
      </w:r>
      <w:r>
        <w:rPr>
          <w:rFonts w:ascii="Times New Roman" w:hAnsi="Times New Roman"/>
          <w:sz w:val="24"/>
          <w:szCs w:val="24"/>
        </w:rPr>
        <w:t>izmaiņas normatīvajos aktos</w:t>
      </w:r>
      <w:r>
        <w:rPr>
          <w:rFonts w:ascii="Times New Roman" w:hAnsi="Times New Roman"/>
          <w:sz w:val="24"/>
          <w:szCs w:val="24"/>
        </w:rPr>
        <w:t>, nosakot stingrākus kritērijus</w:t>
      </w:r>
      <w:r w:rsidRPr="00921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fiziskās apsardzes jomā saistībā ar valsts un pašvaldību iepirkumiem, </w:t>
      </w:r>
      <w:r>
        <w:rPr>
          <w:rFonts w:ascii="Times New Roman" w:hAnsi="Times New Roman"/>
          <w:sz w:val="24"/>
          <w:szCs w:val="24"/>
        </w:rPr>
        <w:t xml:space="preserve">sagatavošanas darbā </w:t>
      </w:r>
      <w:r>
        <w:rPr>
          <w:rFonts w:ascii="Times New Roman" w:hAnsi="Times New Roman"/>
          <w:sz w:val="24"/>
          <w:szCs w:val="24"/>
        </w:rPr>
        <w:t xml:space="preserve">iesaistot arī citas ieinteresētās institūcijas.  </w:t>
      </w:r>
    </w:p>
    <w:p w:rsidR="00ED7BD8" w:rsidRDefault="00ED7BD8" w:rsidP="00ED7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BD8">
        <w:rPr>
          <w:rFonts w:ascii="Times New Roman" w:hAnsi="Times New Roman"/>
          <w:b/>
          <w:sz w:val="24"/>
          <w:szCs w:val="24"/>
        </w:rPr>
        <w:t>R.Balodis</w:t>
      </w:r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ierosina saistībā </w:t>
      </w:r>
      <w:r>
        <w:rPr>
          <w:rFonts w:ascii="Times New Roman" w:hAnsi="Times New Roman"/>
          <w:sz w:val="24"/>
          <w:szCs w:val="24"/>
        </w:rPr>
        <w:t>apsardzes mikrouzņēmumiem</w:t>
      </w:r>
      <w:r>
        <w:rPr>
          <w:rFonts w:ascii="Times New Roman" w:hAnsi="Times New Roman"/>
          <w:sz w:val="24"/>
          <w:szCs w:val="24"/>
        </w:rPr>
        <w:t xml:space="preserve"> vērsties Budžeta un finanšu komisijā un aicināt apsvērt  </w:t>
      </w:r>
      <w:r>
        <w:rPr>
          <w:rFonts w:ascii="Times New Roman" w:hAnsi="Times New Roman"/>
          <w:sz w:val="24"/>
          <w:szCs w:val="24"/>
        </w:rPr>
        <w:t>grozījum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z w:val="24"/>
          <w:szCs w:val="24"/>
        </w:rPr>
        <w:t>Mikrouzņēmuma nodokļa likum</w:t>
      </w:r>
      <w:r>
        <w:rPr>
          <w:rFonts w:ascii="Times New Roman" w:hAnsi="Times New Roman"/>
          <w:sz w:val="24"/>
          <w:szCs w:val="24"/>
        </w:rPr>
        <w:t xml:space="preserve">ā.  </w:t>
      </w:r>
    </w:p>
    <w:p w:rsidR="00FF68B6" w:rsidRDefault="00FF68B6" w:rsidP="00ED7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68B6">
        <w:rPr>
          <w:rFonts w:ascii="Times New Roman" w:hAnsi="Times New Roman"/>
          <w:b/>
          <w:sz w:val="24"/>
          <w:szCs w:val="24"/>
        </w:rPr>
        <w:t>K.Seržants</w:t>
      </w:r>
      <w:r>
        <w:rPr>
          <w:rFonts w:ascii="Times New Roman" w:hAnsi="Times New Roman"/>
          <w:sz w:val="24"/>
          <w:szCs w:val="24"/>
        </w:rPr>
        <w:t xml:space="preserve">: atbalsta R.Baloža ierosinājumu. </w:t>
      </w:r>
    </w:p>
    <w:p w:rsidR="00FF68B6" w:rsidRDefault="00ED7BD8" w:rsidP="00ED7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7BD8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 xml:space="preserve">: ierosina nosūtīt vēstuli Budžeta un finanšu komisijai, informējot par sēdē </w:t>
      </w:r>
      <w:r w:rsidR="00FF68B6">
        <w:rPr>
          <w:rFonts w:ascii="Times New Roman" w:hAnsi="Times New Roman"/>
          <w:sz w:val="24"/>
          <w:szCs w:val="24"/>
        </w:rPr>
        <w:t>spriesto</w:t>
      </w:r>
      <w:r>
        <w:rPr>
          <w:rFonts w:ascii="Times New Roman" w:hAnsi="Times New Roman"/>
          <w:sz w:val="24"/>
          <w:szCs w:val="24"/>
        </w:rPr>
        <w:t xml:space="preserve"> saistībā ar apsardzes mikrouzņēmumu nodok</w:t>
      </w:r>
      <w:r w:rsidR="00FF68B6">
        <w:rPr>
          <w:rFonts w:ascii="Times New Roman" w:hAnsi="Times New Roman"/>
          <w:sz w:val="24"/>
          <w:szCs w:val="24"/>
        </w:rPr>
        <w:t>ļa</w:t>
      </w:r>
      <w:r>
        <w:rPr>
          <w:rFonts w:ascii="Times New Roman" w:hAnsi="Times New Roman"/>
          <w:sz w:val="24"/>
          <w:szCs w:val="24"/>
        </w:rPr>
        <w:t xml:space="preserve"> </w:t>
      </w:r>
      <w:r w:rsidR="00FF68B6">
        <w:rPr>
          <w:rFonts w:ascii="Times New Roman" w:hAnsi="Times New Roman"/>
          <w:sz w:val="24"/>
          <w:szCs w:val="24"/>
        </w:rPr>
        <w:t>jautājumiem</w:t>
      </w:r>
      <w:r w:rsidR="00FF6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rosināt</w:t>
      </w:r>
      <w:r w:rsidR="00FF6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apsvērt</w:t>
      </w:r>
      <w:r w:rsidR="00FF6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grozījumus Mikrouzņēmuma nodokļa likumā</w:t>
      </w:r>
      <w:r w:rsidR="00FF68B6">
        <w:rPr>
          <w:rFonts w:ascii="Times New Roman" w:hAnsi="Times New Roman"/>
          <w:sz w:val="24"/>
          <w:szCs w:val="24"/>
        </w:rPr>
        <w:t>.</w:t>
      </w:r>
    </w:p>
    <w:p w:rsidR="001006F7" w:rsidRDefault="00FF68B6" w:rsidP="00ED7BD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68B6">
        <w:rPr>
          <w:rFonts w:ascii="Times New Roman" w:hAnsi="Times New Roman"/>
          <w:i/>
          <w:sz w:val="24"/>
          <w:szCs w:val="24"/>
        </w:rPr>
        <w:t>Deputātiem iebildumu nav.</w:t>
      </w:r>
      <w:r w:rsidR="00ED7BD8" w:rsidRPr="00FF68B6">
        <w:rPr>
          <w:rFonts w:ascii="Times New Roman" w:hAnsi="Times New Roman"/>
          <w:i/>
          <w:sz w:val="24"/>
          <w:szCs w:val="24"/>
        </w:rPr>
        <w:t xml:space="preserve">  </w:t>
      </w:r>
    </w:p>
    <w:p w:rsidR="00FF68B6" w:rsidRDefault="00FF68B6" w:rsidP="00ED7BD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68B6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ē</w:t>
      </w:r>
      <w:r w:rsidRPr="00FF68B6">
        <w:rPr>
          <w:rFonts w:ascii="Times New Roman" w:hAnsi="Times New Roman"/>
          <w:b/>
          <w:sz w:val="24"/>
          <w:szCs w:val="24"/>
        </w:rPr>
        <w:t>mums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1006F7" w:rsidRDefault="00FF68B6" w:rsidP="00FF68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nosūtīt vēstuli Ministru kabinetam, </w:t>
      </w:r>
      <w:r>
        <w:rPr>
          <w:rFonts w:ascii="Times New Roman" w:hAnsi="Times New Roman"/>
          <w:sz w:val="24"/>
          <w:szCs w:val="24"/>
        </w:rPr>
        <w:t>uzdo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t MK sagatavot izmaiņas normatīvajos aktos, nosakot stingrākus kritērijus</w:t>
      </w:r>
      <w:r w:rsidRPr="00921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fiziskās apsardzes jomā saistībā ar valsts un pašvaldību iepirkumiem</w:t>
      </w:r>
      <w:r>
        <w:rPr>
          <w:rFonts w:ascii="Times New Roman" w:hAnsi="Times New Roman"/>
          <w:sz w:val="24"/>
          <w:szCs w:val="24"/>
        </w:rPr>
        <w:t>;</w:t>
      </w:r>
    </w:p>
    <w:p w:rsidR="00FF68B6" w:rsidRDefault="00FF68B6" w:rsidP="00FF68B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nosūtīt vēstuli </w:t>
      </w:r>
      <w:r>
        <w:rPr>
          <w:rFonts w:ascii="Times New Roman" w:hAnsi="Times New Roman"/>
          <w:sz w:val="24"/>
          <w:szCs w:val="24"/>
        </w:rPr>
        <w:t>Budžeta un finanšu komisijai, informējot par sēdē spriesto saistībā ar apsardzes mikrouzņēmumu nodokļa jautājumiem</w:t>
      </w:r>
      <w:r w:rsidR="006D0C2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un rosināt apsvērt grozījumus Mikrouzņēmuma nodokļa likumā.</w:t>
      </w:r>
    </w:p>
    <w:p w:rsidR="00D92EB3" w:rsidRPr="00FF68B6" w:rsidRDefault="00FF68B6" w:rsidP="00D92E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F68B6">
        <w:rPr>
          <w:rFonts w:ascii="Times New Roman" w:hAnsi="Times New Roman"/>
          <w:i/>
          <w:sz w:val="24"/>
          <w:szCs w:val="24"/>
        </w:rPr>
        <w:t xml:space="preserve">Sēde pabeigta </w:t>
      </w:r>
      <w:proofErr w:type="gramStart"/>
      <w:r w:rsidRPr="00FF68B6">
        <w:rPr>
          <w:rFonts w:ascii="Times New Roman" w:hAnsi="Times New Roman"/>
          <w:i/>
          <w:sz w:val="24"/>
          <w:szCs w:val="24"/>
        </w:rPr>
        <w:t>2016.gada</w:t>
      </w:r>
      <w:proofErr w:type="gramEnd"/>
      <w:r w:rsidRPr="00FF68B6">
        <w:rPr>
          <w:rFonts w:ascii="Times New Roman" w:hAnsi="Times New Roman"/>
          <w:i/>
          <w:sz w:val="24"/>
          <w:szCs w:val="24"/>
        </w:rPr>
        <w:t xml:space="preserve"> 14.decembrī 11.00</w:t>
      </w:r>
    </w:p>
    <w:p w:rsidR="00AB7059" w:rsidRDefault="00AB7059" w:rsidP="00AB70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94E" w:rsidRDefault="00D9194E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7A0F" w:rsidRDefault="00187A0F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75C7" w:rsidRPr="006A75C7" w:rsidRDefault="006A75C7" w:rsidP="005E1F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79E" w:rsidRPr="00873AF4" w:rsidRDefault="00F6279E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sz w:val="24"/>
          <w:szCs w:val="24"/>
        </w:rPr>
        <w:t>Komisijas priekšsēdētājs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proofErr w:type="gramStart"/>
      <w:r w:rsidRPr="00873AF4">
        <w:rPr>
          <w:rFonts w:ascii="Times New Roman" w:hAnsi="Times New Roman"/>
          <w:sz w:val="24"/>
          <w:szCs w:val="24"/>
        </w:rPr>
        <w:t xml:space="preserve">                       </w:t>
      </w:r>
      <w:proofErr w:type="gramEnd"/>
      <w:r w:rsidRPr="00873AF4">
        <w:rPr>
          <w:rFonts w:ascii="Times New Roman" w:hAnsi="Times New Roman"/>
          <w:sz w:val="24"/>
          <w:szCs w:val="24"/>
        </w:rPr>
        <w:t>A.Latkovskis</w:t>
      </w:r>
    </w:p>
    <w:p w:rsidR="00F6279E" w:rsidRPr="00873AF4" w:rsidRDefault="00F6279E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078B" w:rsidRPr="00873AF4" w:rsidRDefault="00FC078B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68B6" w:rsidRDefault="00FF68B6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279E" w:rsidRPr="00873AF4" w:rsidRDefault="00F6279E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sz w:val="24"/>
          <w:szCs w:val="24"/>
        </w:rPr>
        <w:t>Komisijas sekretārs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proofErr w:type="gramStart"/>
      <w:r w:rsidRPr="00873AF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End"/>
      <w:r w:rsidRPr="00873AF4">
        <w:rPr>
          <w:rFonts w:ascii="Times New Roman" w:hAnsi="Times New Roman"/>
          <w:sz w:val="24"/>
          <w:szCs w:val="24"/>
        </w:rPr>
        <w:t>K.Krēsliņš</w:t>
      </w:r>
    </w:p>
    <w:p w:rsidR="00F6279E" w:rsidRPr="00873AF4" w:rsidRDefault="00F6279E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279E" w:rsidRPr="00873AF4" w:rsidRDefault="00F6279E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68B6" w:rsidRDefault="00FF68B6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68B6" w:rsidRDefault="00FF68B6" w:rsidP="00ED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6624" w:rsidRPr="00873AF4" w:rsidRDefault="00F6279E" w:rsidP="00ED6A97">
      <w:pPr>
        <w:spacing w:after="0" w:line="360" w:lineRule="auto"/>
        <w:rPr>
          <w:sz w:val="24"/>
          <w:szCs w:val="24"/>
        </w:rPr>
      </w:pPr>
      <w:r w:rsidRPr="00873AF4">
        <w:rPr>
          <w:rFonts w:ascii="Times New Roman" w:hAnsi="Times New Roman"/>
          <w:sz w:val="24"/>
          <w:szCs w:val="24"/>
        </w:rPr>
        <w:t>Komisijas konsultante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proofErr w:type="gramStart"/>
      <w:r w:rsidRPr="00873AF4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End"/>
      <w:r w:rsidRPr="00873AF4">
        <w:rPr>
          <w:rFonts w:ascii="Times New Roman" w:hAnsi="Times New Roman"/>
          <w:sz w:val="24"/>
          <w:szCs w:val="24"/>
        </w:rPr>
        <w:t>M  .Markevica</w:t>
      </w:r>
    </w:p>
    <w:sectPr w:rsidR="00466624" w:rsidRPr="00873AF4" w:rsidSect="00D60A55">
      <w:footerReference w:type="default" r:id="rId8"/>
      <w:pgSz w:w="11906" w:h="16838"/>
      <w:pgMar w:top="709" w:right="991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C2" w:rsidRDefault="00A86EC2" w:rsidP="00A6608F">
      <w:pPr>
        <w:spacing w:after="0" w:line="240" w:lineRule="auto"/>
      </w:pPr>
      <w:r>
        <w:separator/>
      </w:r>
    </w:p>
  </w:endnote>
  <w:endnote w:type="continuationSeparator" w:id="0">
    <w:p w:rsidR="00A86EC2" w:rsidRDefault="00A86EC2" w:rsidP="00A6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4E" w:rsidRDefault="00D919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B14">
      <w:rPr>
        <w:noProof/>
      </w:rPr>
      <w:t>7</w:t>
    </w:r>
    <w:r>
      <w:rPr>
        <w:noProof/>
      </w:rPr>
      <w:fldChar w:fldCharType="end"/>
    </w:r>
  </w:p>
  <w:p w:rsidR="00D9194E" w:rsidRDefault="00D91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C2" w:rsidRDefault="00A86EC2" w:rsidP="00A6608F">
      <w:pPr>
        <w:spacing w:after="0" w:line="240" w:lineRule="auto"/>
      </w:pPr>
      <w:r>
        <w:separator/>
      </w:r>
    </w:p>
  </w:footnote>
  <w:footnote w:type="continuationSeparator" w:id="0">
    <w:p w:rsidR="00A86EC2" w:rsidRDefault="00A86EC2" w:rsidP="00A6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6FA7"/>
    <w:multiLevelType w:val="hybridMultilevel"/>
    <w:tmpl w:val="1DF48BA0"/>
    <w:lvl w:ilvl="0" w:tplc="D5CECB12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E"/>
    <w:rsid w:val="00051F2F"/>
    <w:rsid w:val="00070B2E"/>
    <w:rsid w:val="00072119"/>
    <w:rsid w:val="000845A8"/>
    <w:rsid w:val="000A023E"/>
    <w:rsid w:val="001006F7"/>
    <w:rsid w:val="00137CFD"/>
    <w:rsid w:val="00154800"/>
    <w:rsid w:val="00187A0F"/>
    <w:rsid w:val="001B32A7"/>
    <w:rsid w:val="001F0F7A"/>
    <w:rsid w:val="001F4B08"/>
    <w:rsid w:val="00212EEC"/>
    <w:rsid w:val="002762C4"/>
    <w:rsid w:val="002867B9"/>
    <w:rsid w:val="002B311D"/>
    <w:rsid w:val="002D47F7"/>
    <w:rsid w:val="002D6078"/>
    <w:rsid w:val="00303B14"/>
    <w:rsid w:val="00304A26"/>
    <w:rsid w:val="00304FB4"/>
    <w:rsid w:val="003A167C"/>
    <w:rsid w:val="003A454A"/>
    <w:rsid w:val="003B11BA"/>
    <w:rsid w:val="003B68E9"/>
    <w:rsid w:val="003C1F48"/>
    <w:rsid w:val="003C7375"/>
    <w:rsid w:val="003C75DF"/>
    <w:rsid w:val="00466624"/>
    <w:rsid w:val="004E347E"/>
    <w:rsid w:val="004E49C7"/>
    <w:rsid w:val="0050634C"/>
    <w:rsid w:val="005208D9"/>
    <w:rsid w:val="005244C8"/>
    <w:rsid w:val="00546035"/>
    <w:rsid w:val="00546191"/>
    <w:rsid w:val="00547BE3"/>
    <w:rsid w:val="005520D8"/>
    <w:rsid w:val="0056195E"/>
    <w:rsid w:val="005952E9"/>
    <w:rsid w:val="005E1F0F"/>
    <w:rsid w:val="0060643B"/>
    <w:rsid w:val="00644C98"/>
    <w:rsid w:val="006653E3"/>
    <w:rsid w:val="00691BCD"/>
    <w:rsid w:val="006A0507"/>
    <w:rsid w:val="006A75C7"/>
    <w:rsid w:val="006B1A6F"/>
    <w:rsid w:val="006B55FE"/>
    <w:rsid w:val="006D0C28"/>
    <w:rsid w:val="006E6B17"/>
    <w:rsid w:val="00705F3D"/>
    <w:rsid w:val="00717C40"/>
    <w:rsid w:val="00745872"/>
    <w:rsid w:val="00750255"/>
    <w:rsid w:val="007641F3"/>
    <w:rsid w:val="00766EDB"/>
    <w:rsid w:val="00791DD6"/>
    <w:rsid w:val="00797BC7"/>
    <w:rsid w:val="007D1EA5"/>
    <w:rsid w:val="00816599"/>
    <w:rsid w:val="00823DE9"/>
    <w:rsid w:val="00873AF4"/>
    <w:rsid w:val="008E0E3A"/>
    <w:rsid w:val="00921311"/>
    <w:rsid w:val="009470C1"/>
    <w:rsid w:val="00955FDD"/>
    <w:rsid w:val="00990C92"/>
    <w:rsid w:val="00992AE2"/>
    <w:rsid w:val="009C5E2A"/>
    <w:rsid w:val="009D3D7B"/>
    <w:rsid w:val="009E7089"/>
    <w:rsid w:val="009F2366"/>
    <w:rsid w:val="00A24153"/>
    <w:rsid w:val="00A24D43"/>
    <w:rsid w:val="00A31819"/>
    <w:rsid w:val="00A43728"/>
    <w:rsid w:val="00A46E30"/>
    <w:rsid w:val="00A53AB1"/>
    <w:rsid w:val="00A6608F"/>
    <w:rsid w:val="00A76D06"/>
    <w:rsid w:val="00A86EC2"/>
    <w:rsid w:val="00A93C1C"/>
    <w:rsid w:val="00A95596"/>
    <w:rsid w:val="00AB7059"/>
    <w:rsid w:val="00AC4FE6"/>
    <w:rsid w:val="00AD6BC2"/>
    <w:rsid w:val="00AE1ABC"/>
    <w:rsid w:val="00B22633"/>
    <w:rsid w:val="00B362FF"/>
    <w:rsid w:val="00B468D4"/>
    <w:rsid w:val="00B67525"/>
    <w:rsid w:val="00B859A1"/>
    <w:rsid w:val="00B93F19"/>
    <w:rsid w:val="00BD495A"/>
    <w:rsid w:val="00C04EDC"/>
    <w:rsid w:val="00C72E70"/>
    <w:rsid w:val="00C8199B"/>
    <w:rsid w:val="00CD3377"/>
    <w:rsid w:val="00CD4733"/>
    <w:rsid w:val="00D34B94"/>
    <w:rsid w:val="00D60A55"/>
    <w:rsid w:val="00D76258"/>
    <w:rsid w:val="00D9194E"/>
    <w:rsid w:val="00D92EB3"/>
    <w:rsid w:val="00D93D65"/>
    <w:rsid w:val="00DA0579"/>
    <w:rsid w:val="00DA4F59"/>
    <w:rsid w:val="00DC1DA1"/>
    <w:rsid w:val="00E00C62"/>
    <w:rsid w:val="00E318FD"/>
    <w:rsid w:val="00E413A9"/>
    <w:rsid w:val="00E7171A"/>
    <w:rsid w:val="00E875D8"/>
    <w:rsid w:val="00EB6F9B"/>
    <w:rsid w:val="00EC3384"/>
    <w:rsid w:val="00ED6A97"/>
    <w:rsid w:val="00ED7BD8"/>
    <w:rsid w:val="00EE4869"/>
    <w:rsid w:val="00EF5774"/>
    <w:rsid w:val="00F16926"/>
    <w:rsid w:val="00F16D35"/>
    <w:rsid w:val="00F35996"/>
    <w:rsid w:val="00F6207A"/>
    <w:rsid w:val="00F6279E"/>
    <w:rsid w:val="00F90828"/>
    <w:rsid w:val="00F96BFF"/>
    <w:rsid w:val="00FB6E1D"/>
    <w:rsid w:val="00FC078B"/>
    <w:rsid w:val="00FC583F"/>
    <w:rsid w:val="00FD5B66"/>
    <w:rsid w:val="00FE127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1EABA"/>
  <w15:chartTrackingRefBased/>
  <w15:docId w15:val="{A7F18741-55B3-4D97-BCC7-054BB33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9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27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6279E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F6279E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6279E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F6279E"/>
    <w:rPr>
      <w:b/>
      <w:bCs/>
    </w:rPr>
  </w:style>
  <w:style w:type="paragraph" w:styleId="ListParagraph">
    <w:name w:val="List Paragraph"/>
    <w:basedOn w:val="Normal"/>
    <w:uiPriority w:val="34"/>
    <w:qFormat/>
    <w:rsid w:val="00F627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F8A5-BEB8-44B9-A0D2-966D6047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9333</Words>
  <Characters>5321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2</cp:revision>
  <cp:lastPrinted>2016-11-02T10:13:00Z</cp:lastPrinted>
  <dcterms:created xsi:type="dcterms:W3CDTF">2016-12-20T12:41:00Z</dcterms:created>
  <dcterms:modified xsi:type="dcterms:W3CDTF">2016-12-20T12:41:00Z</dcterms:modified>
</cp:coreProperties>
</file>